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9A" w:rsidRPr="001B2212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br/>
      </w:r>
      <w:r w:rsidRPr="001B221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СОВЕТ НАРОДНЫХ ДЕПУТАТОВ</w:t>
      </w:r>
    </w:p>
    <w:p w:rsidR="00E45E9A" w:rsidRPr="001B2212" w:rsidRDefault="00E10DDB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ВЫСОКИНСКОГО</w:t>
      </w:r>
      <w:r w:rsidR="00E45E9A" w:rsidRPr="001B221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E45E9A" w:rsidRPr="001B2212" w:rsidRDefault="00E45E9A" w:rsidP="001B22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="001B22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</w:t>
      </w:r>
      <w:r w:rsid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Е</w:t>
      </w:r>
      <w:r w:rsid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Ш</w:t>
      </w:r>
      <w:r w:rsid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Е</w:t>
      </w:r>
      <w:r w:rsid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</w:t>
      </w:r>
      <w:r w:rsid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</w:t>
      </w:r>
      <w:r w:rsid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1B22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Е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  <w:r w:rsidR="00544049">
        <w:rPr>
          <w:rFonts w:ascii="Times New Roman" w:eastAsia="Times New Roman" w:hAnsi="Times New Roman" w:cs="Times New Roman"/>
          <w:color w:val="212121"/>
          <w:u w:val="single"/>
          <w:lang w:eastAsia="ru-RU"/>
        </w:rPr>
        <w:t>«</w:t>
      </w:r>
      <w:proofErr w:type="gramStart"/>
      <w:r w:rsidR="00544049">
        <w:rPr>
          <w:rFonts w:ascii="Times New Roman" w:eastAsia="Times New Roman" w:hAnsi="Times New Roman" w:cs="Times New Roman"/>
          <w:color w:val="212121"/>
          <w:u w:val="single"/>
          <w:lang w:eastAsia="ru-RU"/>
        </w:rPr>
        <w:t>24»   </w:t>
      </w:r>
      <w:proofErr w:type="gramEnd"/>
      <w:r w:rsidR="00544049">
        <w:rPr>
          <w:rFonts w:ascii="Times New Roman" w:eastAsia="Times New Roman" w:hAnsi="Times New Roman" w:cs="Times New Roman"/>
          <w:color w:val="212121"/>
          <w:u w:val="single"/>
          <w:lang w:eastAsia="ru-RU"/>
        </w:rPr>
        <w:t xml:space="preserve"> июня    2022 г. №75</w:t>
      </w:r>
    </w:p>
    <w:p w:rsidR="00E45E9A" w:rsidRPr="001B2212" w:rsidRDefault="00E10DDB" w:rsidP="001B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                  </w:t>
      </w: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с.Высокое</w:t>
      </w:r>
      <w:proofErr w:type="spellEnd"/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 О проекте решения Совета народных депутатов </w:t>
      </w:r>
      <w:proofErr w:type="spellStart"/>
      <w:r w:rsidR="00E10DDB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="00E10DDB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 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В целях приведения Устава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  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Совет народных депутатов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РЕШИЛ: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          1. Принять к рассмотрению проект решения Совета народных депутатов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«О внесении изменений и дополнений в   Устав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области» согласно приложению № 1.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          2.    Утвердить прилагаемый Порядок учета предложений по проекту изменений и дополнений в Устав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и участия граждан в его обсуждении (Приложение № 2).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            3. Назначить публичные слушания по обсуждению проекта изменений и дополнений Устава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</w:t>
      </w:r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района Воронежской области на 22.07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.2022 года в 16-00 часов в </w:t>
      </w:r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   администрации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поселения, расположенного по адресу: Воронежская облас</w:t>
      </w:r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ть, Лискинский район, с. Высокое, ул. Советская, д.33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      4. 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 народных депутатов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области»</w:t>
      </w:r>
      <w:r w:rsidRPr="001B2212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путем оп</w:t>
      </w:r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убликования в газете «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Высокинский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муниципальный вестник» и размещения на официальном сайте администрации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</w:t>
      </w:r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я в сети интернет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www</w:t>
      </w:r>
      <w:proofErr w:type="spellEnd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: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val="en-US" w:eastAsia="ru-RU"/>
        </w:rPr>
        <w:t>visokin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.</w:t>
      </w: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ru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   5. Утвердить рабочую группу по подготовке и проведению публичных слушаний в составе:</w:t>
      </w:r>
    </w:p>
    <w:p w:rsidR="00E45E9A" w:rsidRPr="001B2212" w:rsidRDefault="00E10DDB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- Котлярова Ольга Алексеевна</w:t>
      </w:r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– глава </w:t>
      </w: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поселения, председатель рабочей группы;</w:t>
      </w:r>
    </w:p>
    <w:p w:rsidR="00E45E9A" w:rsidRPr="001B2212" w:rsidRDefault="00E10DDB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- Минина Галина Викторовна–  ведущий специалист</w:t>
      </w:r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администрации </w:t>
      </w: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поселения, секретарь рабочей группы;</w:t>
      </w:r>
    </w:p>
    <w:p w:rsidR="00E45E9A" w:rsidRPr="001B2212" w:rsidRDefault="00E10DDB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- Терещенко Владимир Иванович</w:t>
      </w:r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– председатель Совета народных депутатов </w:t>
      </w: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поселения, член рабочей группы;</w:t>
      </w:r>
    </w:p>
    <w:p w:rsidR="00E45E9A" w:rsidRPr="001B2212" w:rsidRDefault="00E10DDB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- Шнайдер Ирина Ивановна</w:t>
      </w:r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- депутат Совета народных депутатов </w:t>
      </w: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поселения, член рабочей группы;</w:t>
      </w:r>
    </w:p>
    <w:p w:rsidR="00E45E9A" w:rsidRPr="001B2212" w:rsidRDefault="00E10DDB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- Колодезных Надежда Тихоновна</w:t>
      </w:r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- депутат Совета народных депутатов </w:t>
      </w: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поселения, член рабочей группы.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   6. Опубликовать настоящ</w:t>
      </w:r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ее решение в газете «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Высокинский</w:t>
      </w:r>
      <w:proofErr w:type="spellEnd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муниципальный вестник».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 7.   Контроль за исполнением настоящего решения возложить на рабочую группу по подготовке и проведению публичных слушаний.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B2212" w:rsidRDefault="00E45E9A" w:rsidP="001B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Председатель Совета народных депутатов  </w:t>
      </w:r>
    </w:p>
    <w:p w:rsidR="00E45E9A" w:rsidRPr="001B2212" w:rsidRDefault="001B2212" w:rsidP="001B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</w:t>
      </w:r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</w:t>
      </w:r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                 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       </w:t>
      </w:r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В.И. Терещенко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Глава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</w:p>
    <w:p w:rsidR="00E45E9A" w:rsidRPr="001B2212" w:rsidRDefault="00E45E9A" w:rsidP="001B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сельского поселения                                                     </w:t>
      </w:r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            </w:t>
      </w:r>
      <w:r w:rsid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</w:t>
      </w:r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О.А. Котлярова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  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Приложение №1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к решению Совета народных депутатов</w:t>
      </w:r>
    </w:p>
    <w:p w:rsidR="00E45E9A" w:rsidRPr="001B2212" w:rsidRDefault="00E10DDB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                                                              Лискинского муниципального района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Воронежской области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="00165D63"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</w:t>
      </w:r>
      <w:r w:rsidR="00544049">
        <w:rPr>
          <w:rFonts w:ascii="Times New Roman" w:eastAsia="Times New Roman" w:hAnsi="Times New Roman" w:cs="Times New Roman"/>
          <w:color w:val="212121"/>
          <w:lang w:eastAsia="ru-RU"/>
        </w:rPr>
        <w:t>         от 24 июня 2022 г. № 75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Проект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E45E9A" w:rsidRPr="001B2212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СОВЕТ НАРОДНЫХ ДЕПУТАТОВ</w:t>
      </w:r>
    </w:p>
    <w:p w:rsidR="00E45E9A" w:rsidRPr="001B2212" w:rsidRDefault="00E10DDB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ВЫСОКИНСКОГО</w:t>
      </w:r>
      <w:r w:rsidR="00E45E9A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СЕЛЬСКОГО ПОСЕЛЕНИЯ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ЛИСКИНСКОГО МУНИЦИПАЛЬНОГО РАЙОНА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ВОРОНЕЖСКОЙ ОБЛАСТИ</w:t>
      </w:r>
    </w:p>
    <w:p w:rsidR="00E45E9A" w:rsidRPr="001B2212" w:rsidRDefault="00E45E9A" w:rsidP="001B22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br/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РЕШЕНИЕ</w:t>
      </w:r>
    </w:p>
    <w:p w:rsidR="00E45E9A" w:rsidRPr="001B2212" w:rsidRDefault="00E45E9A" w:rsidP="006F7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        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«___</w:t>
      </w:r>
      <w:proofErr w:type="gram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_»_</w:t>
      </w:r>
      <w:proofErr w:type="gram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_______    20____ г. № ______</w:t>
      </w:r>
    </w:p>
    <w:p w:rsidR="00E45E9A" w:rsidRPr="001B2212" w:rsidRDefault="00165D63" w:rsidP="006F7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с. Высокое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О внесении изменений и дополнений в Устав </w:t>
      </w:r>
      <w:proofErr w:type="spellStart"/>
      <w:r w:rsidR="00E10DDB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сельского поселения Лискинского муниципального района Воронежской области.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         В целях приведения Устава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Совет народных депутатов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РЕШИЛ: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          1. Внести изменения и дополнения в Устав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согласно приложению.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 3. Опубликовать настоя</w:t>
      </w:r>
      <w:r w:rsidR="00165D63" w:rsidRPr="001B2212">
        <w:rPr>
          <w:rFonts w:ascii="Times New Roman" w:eastAsia="Times New Roman" w:hAnsi="Times New Roman" w:cs="Times New Roman"/>
          <w:color w:val="212121"/>
          <w:lang w:eastAsia="ru-RU"/>
        </w:rPr>
        <w:t>щее решение в газете «</w:t>
      </w:r>
      <w:proofErr w:type="spellStart"/>
      <w:r w:rsidR="00165D63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Высокинский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муниципальный вестник» после его государственной регистрации.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 4. Настоящее решение вступает в силу после его официального опубликования.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Председатель Совета народных депутатов</w:t>
      </w:r>
    </w:p>
    <w:p w:rsidR="00E45E9A" w:rsidRPr="001B2212" w:rsidRDefault="00E10DDB" w:rsidP="001B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                                   </w:t>
      </w:r>
      <w:r w:rsidR="00165D63" w:rsidRPr="001B2212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 В.И. Терещенко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Глава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</w:p>
    <w:p w:rsidR="00E45E9A" w:rsidRPr="001B2212" w:rsidRDefault="00E45E9A" w:rsidP="001B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сельского поселения                                                       </w:t>
      </w:r>
      <w:r w:rsidR="00165D63" w:rsidRPr="001B2212">
        <w:rPr>
          <w:rFonts w:ascii="Times New Roman" w:eastAsia="Times New Roman" w:hAnsi="Times New Roman" w:cs="Times New Roman"/>
          <w:color w:val="212121"/>
          <w:lang w:eastAsia="ru-RU"/>
        </w:rPr>
        <w:t>                </w:t>
      </w:r>
      <w:r w:rsid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</w:t>
      </w:r>
      <w:r w:rsidR="00165D63" w:rsidRPr="001B2212">
        <w:rPr>
          <w:rFonts w:ascii="Times New Roman" w:eastAsia="Times New Roman" w:hAnsi="Times New Roman" w:cs="Times New Roman"/>
          <w:color w:val="212121"/>
          <w:lang w:eastAsia="ru-RU"/>
        </w:rPr>
        <w:t>   О.А. Котлярова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65D63" w:rsidRPr="001B2212" w:rsidRDefault="00165D63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65D63" w:rsidRPr="001B2212" w:rsidRDefault="00165D63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65D63" w:rsidRPr="001B2212" w:rsidRDefault="00165D63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65D63" w:rsidRPr="001B2212" w:rsidRDefault="00165D63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F7DB2" w:rsidRDefault="006F7DB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F7DB2" w:rsidRDefault="006F7DB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F7DB2" w:rsidRDefault="006F7DB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F7DB2" w:rsidRDefault="006F7DB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F7DB2" w:rsidRDefault="006F7DB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F7DB2" w:rsidRDefault="006F7DB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F7DB2" w:rsidRDefault="006F7DB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6F7DB2" w:rsidRDefault="006F7DB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bookmarkStart w:id="0" w:name="_GoBack"/>
      <w:bookmarkEnd w:id="0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Приложение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к решению Совета народных депутатов</w:t>
      </w:r>
    </w:p>
    <w:p w:rsidR="00E45E9A" w:rsidRPr="001B2212" w:rsidRDefault="00E10DDB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Лискинского муниципального района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Воронежской области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от _______________ 2022 г. № ______  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Изменения и дополнения в Устав </w:t>
      </w:r>
      <w:proofErr w:type="spellStart"/>
      <w:r w:rsidR="00E10DDB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5B7503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1.</w:t>
      </w:r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>   </w:t>
      </w:r>
      <w:r w:rsidR="00E45E9A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Пункт 16 статьи 7 Устава изложить в следующей редакции: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«16) утверждение правил благоустройства территории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в соответствии с указанными правилами;».</w:t>
      </w:r>
    </w:p>
    <w:p w:rsidR="00E45E9A" w:rsidRPr="001B2212" w:rsidRDefault="005B7503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2. </w:t>
      </w:r>
      <w:r w:rsidR="00E45E9A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Дополнить главу 2 частью 9.1. следующего содержания: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«Статья 9.1. Муниципальный контроль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1. Органы местного самоуправления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контроля.».</w:t>
      </w:r>
    </w:p>
    <w:p w:rsidR="005B7503" w:rsidRPr="001B2212" w:rsidRDefault="001B2212" w:rsidP="001B221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2212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5B7503" w:rsidRPr="001B2212">
        <w:rPr>
          <w:rFonts w:ascii="Times New Roman" w:eastAsia="Times New Roman" w:hAnsi="Times New Roman" w:cs="Times New Roman"/>
          <w:b/>
          <w:lang w:eastAsia="ru-RU"/>
        </w:rPr>
        <w:t>Абзац второй части 2 статьи 13 Устава изложить в следующей редакции:</w:t>
      </w:r>
    </w:p>
    <w:p w:rsidR="005B7503" w:rsidRPr="001B2212" w:rsidRDefault="005B7503" w:rsidP="001B2212">
      <w:pPr>
        <w:widowControl w:val="0"/>
        <w:snapToGrid w:val="0"/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A421E">
        <w:rPr>
          <w:rFonts w:ascii="Times New Roman" w:eastAsia="Times New Roman" w:hAnsi="Times New Roman" w:cs="Times New Roman"/>
          <w:lang w:eastAsia="ru-RU"/>
        </w:rPr>
        <w:t xml:space="preserve">«В случае если местный референдум не назначен Советом народных депутатов </w:t>
      </w:r>
      <w:proofErr w:type="spellStart"/>
      <w:r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proofErr w:type="spellStart"/>
      <w:r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Территориальной избирательной комиссией Лискинского района Воронежской области, а обеспечение его проведения осуществляется правительством Воронежской области или иным органом, на который судом возложено обеспечение проведения местного референдума.».</w:t>
      </w:r>
    </w:p>
    <w:p w:rsidR="001B2212" w:rsidRDefault="001B2212" w:rsidP="001B2212">
      <w:pPr>
        <w:widowControl w:val="0"/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B7503" w:rsidRPr="00FA421E" w:rsidRDefault="001B2212" w:rsidP="001B2212">
      <w:pPr>
        <w:widowControl w:val="0"/>
        <w:snapToGrid w:val="0"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lang w:eastAsia="ru-RU"/>
        </w:rPr>
        <w:t>4.</w:t>
      </w:r>
      <w:r w:rsidR="005B7503" w:rsidRPr="001B221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5B7503" w:rsidRPr="00FA421E">
        <w:rPr>
          <w:rFonts w:ascii="Times New Roman" w:eastAsia="Times New Roman" w:hAnsi="Times New Roman" w:cs="Times New Roman"/>
          <w:b/>
          <w:lang w:eastAsia="ru-RU"/>
        </w:rPr>
        <w:t>Часть  2</w:t>
      </w:r>
      <w:proofErr w:type="gramEnd"/>
      <w:r w:rsidR="005B7503" w:rsidRPr="00FA421E">
        <w:rPr>
          <w:rFonts w:ascii="Times New Roman" w:eastAsia="Times New Roman" w:hAnsi="Times New Roman" w:cs="Times New Roman"/>
          <w:b/>
          <w:lang w:eastAsia="ru-RU"/>
        </w:rPr>
        <w:t xml:space="preserve"> статьи 14 Устава изложить в следующей редакции:</w:t>
      </w:r>
    </w:p>
    <w:p w:rsidR="005B7503" w:rsidRPr="00FA421E" w:rsidRDefault="005B7503" w:rsidP="001B221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21E">
        <w:rPr>
          <w:rFonts w:ascii="Times New Roman" w:eastAsia="Times New Roman" w:hAnsi="Times New Roman" w:cs="Times New Roman"/>
          <w:lang w:eastAsia="ru-RU"/>
        </w:rPr>
        <w:t>«</w:t>
      </w:r>
      <w:r w:rsidRPr="00FA421E">
        <w:rPr>
          <w:rFonts w:ascii="Times New Roman" w:eastAsia="Times New Roman" w:hAnsi="Times New Roman" w:cs="Times New Roman"/>
          <w:color w:val="000000"/>
          <w:lang w:eastAsia="ru-RU"/>
        </w:rPr>
        <w:t xml:space="preserve">2. Решение о назначении выборов принимается Советом народных депутатов не ранее чем за 90 дней и не позднее, чем за 80 дней до дня голосования. </w:t>
      </w:r>
      <w:r w:rsidRPr="00FA421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В случаях, установленных федеральным законом, муниципальные выборы назначаются Территориальной избирательной комиссией Лискинского района Воронежской области</w:t>
      </w:r>
      <w:r w:rsidRPr="00FA421E">
        <w:rPr>
          <w:rFonts w:ascii="Times New Roman" w:eastAsia="Times New Roman" w:hAnsi="Times New Roman" w:cs="Times New Roman"/>
          <w:color w:val="000000"/>
          <w:lang w:eastAsia="ru-RU"/>
        </w:rPr>
        <w:t>.».</w:t>
      </w:r>
    </w:p>
    <w:p w:rsidR="001B2212" w:rsidRDefault="001B2212" w:rsidP="001B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B7503" w:rsidRPr="00FA421E" w:rsidRDefault="001B2212" w:rsidP="001B2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2212">
        <w:rPr>
          <w:rFonts w:ascii="Times New Roman" w:eastAsia="Times New Roman" w:hAnsi="Times New Roman" w:cs="Times New Roman"/>
          <w:b/>
          <w:lang w:eastAsia="ru-RU"/>
        </w:rPr>
        <w:t>5.</w:t>
      </w:r>
      <w:r w:rsidR="005B7503" w:rsidRPr="00FA421E">
        <w:rPr>
          <w:rFonts w:ascii="Times New Roman" w:eastAsia="Times New Roman" w:hAnsi="Times New Roman" w:cs="Times New Roman"/>
          <w:b/>
          <w:lang w:eastAsia="ru-RU"/>
        </w:rPr>
        <w:t xml:space="preserve"> Часть 3 статьи 16 Устава изложить в следующей редакции:</w:t>
      </w:r>
    </w:p>
    <w:p w:rsidR="005B7503" w:rsidRPr="00FA421E" w:rsidRDefault="005B7503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A421E">
        <w:rPr>
          <w:rFonts w:ascii="Times New Roman" w:eastAsia="Times New Roman" w:hAnsi="Times New Roman" w:cs="Times New Roman"/>
          <w:lang w:eastAsia="ru-RU"/>
        </w:rPr>
        <w:t xml:space="preserve">3. В поддержку инициативы голосования по вопросам изменения границ </w:t>
      </w:r>
      <w:proofErr w:type="spellStart"/>
      <w:r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поселения, преобразования </w:t>
      </w:r>
      <w:proofErr w:type="spellStart"/>
      <w:r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Территориальную избирательную комиссию Лискинского района Воронежской области подписи избирателей.».</w:t>
      </w:r>
    </w:p>
    <w:p w:rsidR="005B7503" w:rsidRPr="00FA421E" w:rsidRDefault="001B2212" w:rsidP="001B2212">
      <w:pPr>
        <w:widowControl w:val="0"/>
        <w:snapToGrid w:val="0"/>
        <w:spacing w:after="200" w:line="240" w:lineRule="auto"/>
        <w:ind w:right="2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2212">
        <w:rPr>
          <w:rFonts w:ascii="Times New Roman" w:eastAsia="Times New Roman" w:hAnsi="Times New Roman" w:cs="Times New Roman"/>
          <w:b/>
          <w:lang w:eastAsia="ru-RU"/>
        </w:rPr>
        <w:t>6.</w:t>
      </w:r>
      <w:r w:rsidR="005B7503" w:rsidRPr="001B221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B7503" w:rsidRPr="00FA421E">
        <w:rPr>
          <w:rFonts w:ascii="Times New Roman" w:eastAsia="Times New Roman" w:hAnsi="Times New Roman" w:cs="Times New Roman"/>
          <w:b/>
          <w:lang w:eastAsia="ru-RU"/>
        </w:rPr>
        <w:t xml:space="preserve"> Часть 4 статьи 16 Устава изложить в следующей редакции:</w:t>
      </w:r>
    </w:p>
    <w:p w:rsidR="005B7503" w:rsidRPr="00FA421E" w:rsidRDefault="005B7503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A421E">
        <w:rPr>
          <w:rFonts w:ascii="Times New Roman" w:eastAsia="Times New Roman" w:hAnsi="Times New Roman" w:cs="Times New Roman"/>
          <w:lang w:eastAsia="ru-RU"/>
        </w:rPr>
        <w:t xml:space="preserve">«4. Подготовку и проведение голосования по вопросам изменения границ </w:t>
      </w:r>
      <w:proofErr w:type="spellStart"/>
      <w:r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поселения, преобразования </w:t>
      </w:r>
      <w:proofErr w:type="spellStart"/>
      <w:r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 осуществляет Территориальная избирательная комиссия Лискинского района Воронежской области.».</w:t>
      </w:r>
    </w:p>
    <w:p w:rsidR="00E45E9A" w:rsidRPr="001B2212" w:rsidRDefault="001B2212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7.</w:t>
      </w:r>
      <w:r w:rsidR="00E45E9A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Главу 3 Устава дополнить статьей 17.1 следующего содержания: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«Статья 17.1. Инициативные проекты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1. В целях реализации мероприятий, имеющих приоритетное значение для жителей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может быть внесен инициативный проект.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народных депутатов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в соответствии с Федеральным законом от 6 октября 2003г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Воронежской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Воронежской области.».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1B2212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8.</w:t>
      </w:r>
      <w:r w:rsidR="00E45E9A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Часть 4 статьи 19 Устава изложить в следующей редакции: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«4. Порядок организации и проведения публичных слушаний определяется нормативными правовыми актами Совета народных депутатов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 </w:t>
      </w:r>
      <w:r w:rsidR="000422B8" w:rsidRPr="001B2212">
        <w:rPr>
          <w:rFonts w:ascii="Times New Roman" w:eastAsia="Times New Roman" w:hAnsi="Times New Roman" w:cs="Times New Roman"/>
          <w:color w:val="C00000"/>
          <w:lang w:eastAsia="ru-RU"/>
        </w:rPr>
        <w:t>(https://</w:t>
      </w:r>
      <w:proofErr w:type="spellStart"/>
      <w:r w:rsidR="000422B8" w:rsidRPr="001B2212">
        <w:rPr>
          <w:rFonts w:ascii="Times New Roman" w:eastAsia="Times New Roman" w:hAnsi="Times New Roman" w:cs="Times New Roman"/>
          <w:color w:val="C00000"/>
          <w:lang w:val="en-US" w:eastAsia="ru-RU"/>
        </w:rPr>
        <w:t>visokin</w:t>
      </w:r>
      <w:proofErr w:type="spellEnd"/>
      <w:r w:rsidRPr="001B2212">
        <w:rPr>
          <w:rFonts w:ascii="Times New Roman" w:eastAsia="Times New Roman" w:hAnsi="Times New Roman" w:cs="Times New Roman"/>
          <w:color w:val="C00000"/>
          <w:lang w:eastAsia="ru-RU"/>
        </w:rPr>
        <w:t>.</w:t>
      </w:r>
      <w:proofErr w:type="spellStart"/>
      <w:r w:rsidRPr="001B2212">
        <w:rPr>
          <w:rFonts w:ascii="Times New Roman" w:eastAsia="Times New Roman" w:hAnsi="Times New Roman" w:cs="Times New Roman"/>
          <w:color w:val="C00000"/>
          <w:lang w:eastAsia="ru-RU"/>
        </w:rPr>
        <w:t>ru</w:t>
      </w:r>
      <w:proofErr w:type="spellEnd"/>
      <w:r w:rsidRPr="001B2212">
        <w:rPr>
          <w:rFonts w:ascii="Times New Roman" w:eastAsia="Times New Roman" w:hAnsi="Times New Roman" w:cs="Times New Roman"/>
          <w:color w:val="C00000"/>
          <w:lang w:eastAsia="ru-RU"/>
        </w:rPr>
        <w:t>/)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в информационно-телекоммуникационной сети «Интернет»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сайте.»;</w:t>
      </w:r>
    </w:p>
    <w:p w:rsidR="00E45E9A" w:rsidRPr="001B2212" w:rsidRDefault="001B2212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9. </w:t>
      </w:r>
      <w:r w:rsidR="00E45E9A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Часть 5 статьи 38 Устава изложить в следующей редакции: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 xml:space="preserve">«5. Контрольно-счетная палата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осуществляет следующие основные полномочия: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2) экспертиза проектов местного бюджета, проверка и анализ обоснованности его показателей;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3) внешняя проверка годового отчета об исполнении местного бюджета;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8) анализ и мониторинг </w:t>
      </w:r>
      <w:r w:rsidR="000422B8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бюджетного процесса в </w:t>
      </w:r>
      <w:proofErr w:type="spellStart"/>
      <w:r w:rsidR="000422B8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Высокинском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и главе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10) осуществление контроля за состоянием муниципального внутреннего и внешнего долга;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поселения, предусмотренных документами стратегического планирования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поселения, в пределах компетенции контрольно-счетного органа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12) участие в пределах полномочий в мероприятиях, направленных на противодействие коррупции;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поселения.».</w:t>
      </w:r>
    </w:p>
    <w:p w:rsidR="00FA421E" w:rsidRPr="00FA421E" w:rsidRDefault="00FA421E" w:rsidP="001B2212">
      <w:pPr>
        <w:spacing w:after="0" w:line="240" w:lineRule="auto"/>
        <w:ind w:right="-365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21E" w:rsidRPr="00FA421E" w:rsidRDefault="005B7503" w:rsidP="001B2212">
      <w:pPr>
        <w:widowControl w:val="0"/>
        <w:snapToGrid w:val="0"/>
        <w:spacing w:after="200" w:line="240" w:lineRule="auto"/>
        <w:ind w:right="2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221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10. </w:t>
      </w:r>
      <w:r w:rsidR="00FA421E" w:rsidRPr="00FA421E">
        <w:rPr>
          <w:rFonts w:ascii="Times New Roman" w:eastAsia="Times New Roman" w:hAnsi="Times New Roman" w:cs="Times New Roman"/>
          <w:b/>
          <w:lang w:eastAsia="ru-RU"/>
        </w:rPr>
        <w:t>Статью 40 Устава изложить в следующей редакции:</w:t>
      </w:r>
    </w:p>
    <w:p w:rsidR="00FA421E" w:rsidRPr="00FA421E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A421E">
        <w:rPr>
          <w:rFonts w:ascii="Times New Roman" w:eastAsia="Times New Roman" w:hAnsi="Times New Roman" w:cs="Times New Roman"/>
          <w:lang w:eastAsia="ru-RU"/>
        </w:rPr>
        <w:t>«</w:t>
      </w:r>
      <w:r w:rsidRPr="001B2212">
        <w:rPr>
          <w:rFonts w:ascii="Times New Roman" w:eastAsia="Times New Roman" w:hAnsi="Times New Roman" w:cs="Times New Roman"/>
          <w:b/>
          <w:lang w:eastAsia="ru-RU"/>
        </w:rPr>
        <w:t>Статья 40</w:t>
      </w:r>
      <w:r w:rsidRPr="00FA421E">
        <w:rPr>
          <w:rFonts w:ascii="Times New Roman" w:eastAsia="Times New Roman" w:hAnsi="Times New Roman" w:cs="Times New Roman"/>
          <w:b/>
          <w:lang w:eastAsia="ru-RU"/>
        </w:rPr>
        <w:t>. Полномочия избирательных комиссий по организации и проведении выборов, местного референдума, голосования по отзыву</w:t>
      </w:r>
    </w:p>
    <w:p w:rsidR="00FA421E" w:rsidRPr="00FA421E" w:rsidRDefault="00FA421E" w:rsidP="001B2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A421E">
        <w:rPr>
          <w:rFonts w:ascii="Times New Roman" w:eastAsia="Times New Roman" w:hAnsi="Times New Roman" w:cs="Times New Roman"/>
          <w:lang w:eastAsia="ru-RU"/>
        </w:rPr>
        <w:t xml:space="preserve">1.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</w:t>
      </w:r>
      <w:proofErr w:type="spellStart"/>
      <w:r w:rsidR="005B7503"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поселения, местного референдума голосования по отзыву депутата Совета народных депутатов </w:t>
      </w:r>
      <w:proofErr w:type="spellStart"/>
      <w:r w:rsidR="005B7503"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FA421E" w:rsidRPr="00FA421E" w:rsidRDefault="00FA421E" w:rsidP="001B2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A421E">
        <w:rPr>
          <w:rFonts w:ascii="Times New Roman" w:eastAsia="Times New Roman" w:hAnsi="Times New Roman" w:cs="Times New Roman"/>
          <w:lang w:eastAsia="ru-RU"/>
        </w:rPr>
        <w:t xml:space="preserve"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 </w:t>
      </w:r>
      <w:proofErr w:type="spellStart"/>
      <w:r w:rsidR="005B7503"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 w:rsidR="005B7503"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 могут возлагаться на участковую комиссию, действующую в границах этого муниципального образования.</w:t>
      </w:r>
    </w:p>
    <w:p w:rsidR="00FA421E" w:rsidRPr="00FA421E" w:rsidRDefault="00FA421E" w:rsidP="001B22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A421E">
        <w:rPr>
          <w:rFonts w:ascii="Times New Roman" w:eastAsia="Times New Roman" w:hAnsi="Times New Roman" w:cs="Times New Roman"/>
          <w:lang w:eastAsia="ru-RU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proofErr w:type="spellStart"/>
      <w:r w:rsidR="005B7503"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поселения, местного референдума, голосования по отзыву депутата Совета народных депутатов </w:t>
      </w:r>
      <w:proofErr w:type="spellStart"/>
      <w:r w:rsidR="005B7503" w:rsidRPr="001B2212">
        <w:rPr>
          <w:rFonts w:ascii="Times New Roman" w:eastAsia="Times New Roman" w:hAnsi="Times New Roman" w:cs="Times New Roman"/>
          <w:lang w:eastAsia="ru-RU"/>
        </w:rPr>
        <w:t>Высокинского</w:t>
      </w:r>
      <w:proofErr w:type="spellEnd"/>
      <w:r w:rsidRPr="00FA421E">
        <w:rPr>
          <w:rFonts w:ascii="Times New Roman" w:eastAsia="Times New Roman" w:hAnsi="Times New Roman" w:cs="Times New Roman"/>
          <w:lang w:eastAsia="ru-RU"/>
        </w:rPr>
        <w:t xml:space="preserve"> 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</w:p>
    <w:p w:rsidR="00FA421E" w:rsidRPr="00FA421E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21E" w:rsidRPr="00FA421E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21E" w:rsidRPr="00FA421E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21E" w:rsidRPr="00FA421E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21E" w:rsidRPr="00FA421E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21E" w:rsidRPr="00FA421E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21E" w:rsidRPr="00FA421E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21E" w:rsidRPr="00FA421E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21E" w:rsidRPr="00FA421E" w:rsidRDefault="00FA421E" w:rsidP="001B2212">
      <w:pPr>
        <w:widowControl w:val="0"/>
        <w:snapToGrid w:val="0"/>
        <w:spacing w:after="200" w:line="240" w:lineRule="auto"/>
        <w:ind w:right="27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B2212" w:rsidRDefault="001B2212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 Приложение №2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к решению Совета народных депутатов</w:t>
      </w:r>
    </w:p>
    <w:p w:rsidR="00E45E9A" w:rsidRPr="001B2212" w:rsidRDefault="00E10DDB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="00E45E9A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муниципального района Воронежской области</w:t>
      </w:r>
    </w:p>
    <w:p w:rsidR="00E45E9A" w:rsidRPr="001B2212" w:rsidRDefault="00544049" w:rsidP="001B22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>от 24 июня 2022 года № 75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  <w:r w:rsid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                                                                          </w:t>
      </w: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ПОРЯДОК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  <w:r w:rsid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                                                       </w:t>
      </w: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учета предложений по проекту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Устава </w:t>
      </w:r>
      <w:proofErr w:type="spellStart"/>
      <w:r w:rsidR="00E10DDB"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сельского поселения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Лискинского муниципального района Воронежской области</w:t>
      </w:r>
    </w:p>
    <w:p w:rsidR="00E45E9A" w:rsidRPr="001B2212" w:rsidRDefault="00E45E9A" w:rsidP="001B2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и участия граждан в его обсуждении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1. Предложения по проекту Устава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2. Предложения принимаются в течение 14 дней со дня оп</w:t>
      </w:r>
      <w:r w:rsidR="000422B8" w:rsidRPr="001B2212">
        <w:rPr>
          <w:rFonts w:ascii="Times New Roman" w:eastAsia="Times New Roman" w:hAnsi="Times New Roman" w:cs="Times New Roman"/>
          <w:color w:val="212121"/>
          <w:lang w:eastAsia="ru-RU"/>
        </w:rPr>
        <w:t>убликования в газете «</w:t>
      </w:r>
      <w:proofErr w:type="spellStart"/>
      <w:r w:rsidR="000422B8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Высокинский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муниципальный вестник» и размещения на официально</w:t>
      </w:r>
      <w:r w:rsidR="000422B8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м сайте администрации </w:t>
      </w:r>
      <w:proofErr w:type="spellStart"/>
      <w:r w:rsidR="000422B8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</w:t>
      </w:r>
      <w:r w:rsidR="000422B8"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я в сети интернет </w:t>
      </w:r>
      <w:proofErr w:type="spellStart"/>
      <w:r w:rsidR="000422B8" w:rsidRPr="001B2212">
        <w:rPr>
          <w:rFonts w:ascii="Times New Roman" w:eastAsia="Times New Roman" w:hAnsi="Times New Roman" w:cs="Times New Roman"/>
          <w:color w:val="212121"/>
          <w:lang w:eastAsia="ru-RU"/>
        </w:rPr>
        <w:t>www</w:t>
      </w:r>
      <w:proofErr w:type="spellEnd"/>
      <w:r w:rsidR="000422B8" w:rsidRPr="001B2212">
        <w:rPr>
          <w:rFonts w:ascii="Times New Roman" w:eastAsia="Times New Roman" w:hAnsi="Times New Roman" w:cs="Times New Roman"/>
          <w:color w:val="212121"/>
          <w:lang w:eastAsia="ru-RU"/>
        </w:rPr>
        <w:t>:</w:t>
      </w:r>
      <w:proofErr w:type="spellStart"/>
      <w:r w:rsidR="000422B8" w:rsidRPr="001B2212">
        <w:rPr>
          <w:rFonts w:ascii="Times New Roman" w:eastAsia="Times New Roman" w:hAnsi="Times New Roman" w:cs="Times New Roman"/>
          <w:color w:val="212121"/>
          <w:lang w:val="en-US" w:eastAsia="ru-RU"/>
        </w:rPr>
        <w:t>visokin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.</w:t>
      </w:r>
      <w:proofErr w:type="spell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ru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проекта изменений и дополнений в Устав в установленных местах.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3. Предложения по проекту изменений и дополнений в Устав представляются в письменной форме на имя главы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в рабочие дни с 8.00 до 12.00 и с 14.00 до 17.00 </w:t>
      </w:r>
      <w:r w:rsidR="000422B8" w:rsidRPr="001B2212">
        <w:rPr>
          <w:rFonts w:ascii="Times New Roman" w:eastAsia="Times New Roman" w:hAnsi="Times New Roman" w:cs="Times New Roman"/>
          <w:color w:val="212121"/>
          <w:lang w:eastAsia="ru-RU"/>
        </w:rPr>
        <w:t>по адресу: с. Высокое, улица Советская, д.33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proofErr w:type="gramStart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в,   </w:t>
      </w:r>
      <w:proofErr w:type="gram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Лискинский район, Воронежская обла</w:t>
      </w:r>
      <w:r w:rsidR="000422B8" w:rsidRPr="001B2212">
        <w:rPr>
          <w:rFonts w:ascii="Times New Roman" w:eastAsia="Times New Roman" w:hAnsi="Times New Roman" w:cs="Times New Roman"/>
          <w:color w:val="212121"/>
          <w:lang w:eastAsia="ru-RU"/>
        </w:rPr>
        <w:t>сть (телефон для справок 51-1-32</w:t>
      </w: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), либо могут быть направлены по почте.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5. 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(далее - комиссия).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7. Комиссия представляет в Совет народных депутатов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E45E9A" w:rsidRPr="001B2212" w:rsidRDefault="00E45E9A" w:rsidP="001B22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8. Жители </w:t>
      </w:r>
      <w:proofErr w:type="spellStart"/>
      <w:r w:rsidR="00E10DDB" w:rsidRPr="001B2212">
        <w:rPr>
          <w:rFonts w:ascii="Times New Roman" w:eastAsia="Times New Roman" w:hAnsi="Times New Roman" w:cs="Times New Roman"/>
          <w:color w:val="212121"/>
          <w:lang w:eastAsia="ru-RU"/>
        </w:rPr>
        <w:t>Высокинского</w:t>
      </w:r>
      <w:proofErr w:type="spellEnd"/>
      <w:r w:rsidRPr="001B2212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D30718" w:rsidRPr="001B2212" w:rsidRDefault="00D30718" w:rsidP="001B221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30718" w:rsidRPr="001B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062B"/>
    <w:multiLevelType w:val="multilevel"/>
    <w:tmpl w:val="DCEE42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1" w15:restartNumberingAfterBreak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2F"/>
    <w:rsid w:val="000422B8"/>
    <w:rsid w:val="00165D63"/>
    <w:rsid w:val="001B2212"/>
    <w:rsid w:val="00544049"/>
    <w:rsid w:val="005B7503"/>
    <w:rsid w:val="006F7DB2"/>
    <w:rsid w:val="0097202F"/>
    <w:rsid w:val="00D30718"/>
    <w:rsid w:val="00E10DDB"/>
    <w:rsid w:val="00E45E9A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B7A2"/>
  <w15:chartTrackingRefBased/>
  <w15:docId w15:val="{69D77DDE-56F5-45E4-B4DF-AD7DE5C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2022-06-15T11:05:00Z</dcterms:created>
  <dcterms:modified xsi:type="dcterms:W3CDTF">2022-06-28T04:54:00Z</dcterms:modified>
</cp:coreProperties>
</file>