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32" w:rsidRDefault="003D6832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мероприятий по </w:t>
      </w:r>
      <w:r w:rsidR="00F85D2C">
        <w:rPr>
          <w:rFonts w:ascii="Times New Roman" w:hAnsi="Times New Roman" w:cs="Times New Roman"/>
          <w:sz w:val="28"/>
          <w:szCs w:val="28"/>
        </w:rPr>
        <w:t>противодействию корру</w:t>
      </w:r>
      <w:r w:rsidR="00265CBA">
        <w:rPr>
          <w:rFonts w:ascii="Times New Roman" w:hAnsi="Times New Roman" w:cs="Times New Roman"/>
          <w:sz w:val="28"/>
          <w:szCs w:val="28"/>
        </w:rPr>
        <w:t>пции в администрации Высокинского</w:t>
      </w:r>
      <w:r w:rsidR="00F85D2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D3873">
        <w:rPr>
          <w:rFonts w:ascii="Times New Roman" w:hAnsi="Times New Roman" w:cs="Times New Roman"/>
          <w:sz w:val="28"/>
          <w:szCs w:val="28"/>
        </w:rPr>
        <w:t>на 20</w:t>
      </w:r>
      <w:r w:rsidR="003B4C3B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</w:t>
      </w:r>
      <w:r w:rsidR="00F62369">
        <w:rPr>
          <w:rFonts w:ascii="Times New Roman" w:hAnsi="Times New Roman" w:cs="Times New Roman"/>
          <w:sz w:val="28"/>
          <w:szCs w:val="28"/>
        </w:rPr>
        <w:t xml:space="preserve"> </w:t>
      </w:r>
      <w:r w:rsidR="00EE46ED">
        <w:rPr>
          <w:rFonts w:ascii="Times New Roman" w:hAnsi="Times New Roman" w:cs="Times New Roman"/>
          <w:sz w:val="28"/>
          <w:szCs w:val="28"/>
        </w:rPr>
        <w:t>в 20</w:t>
      </w:r>
      <w:r w:rsidR="00170C47">
        <w:rPr>
          <w:rFonts w:ascii="Times New Roman" w:hAnsi="Times New Roman" w:cs="Times New Roman"/>
          <w:sz w:val="28"/>
          <w:szCs w:val="28"/>
        </w:rPr>
        <w:t>2</w:t>
      </w:r>
      <w:r w:rsidR="00AA49B3">
        <w:rPr>
          <w:rFonts w:ascii="Times New Roman" w:hAnsi="Times New Roman" w:cs="Times New Roman"/>
          <w:sz w:val="28"/>
          <w:szCs w:val="28"/>
        </w:rPr>
        <w:t>2</w:t>
      </w:r>
      <w:r w:rsidR="00EE46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DD749B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1.1.- </w:t>
            </w:r>
            <w:r w:rsidR="00D4199D" w:rsidRPr="00BB6F4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EE46ED" w:rsidRPr="00BB6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D4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 мерах по предотвращению и урегулированию конфликта интересов рассматриваются на заседаниях Комиссий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 За год </w:t>
            </w:r>
            <w:proofErr w:type="gramStart"/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 </w:t>
            </w:r>
            <w:r w:rsidR="005E2C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="00580312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6E36E0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DD7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EE46ED" w:rsidRDefault="00EE46ED" w:rsidP="00F6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BE1CC7" w:rsidTr="00EE46ED">
        <w:tc>
          <w:tcPr>
            <w:tcW w:w="959" w:type="dxa"/>
          </w:tcPr>
          <w:p w:rsidR="00BE1CC7" w:rsidRPr="00BB6F4C" w:rsidRDefault="00026E3E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  <w:r w:rsidR="00DD7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BE1CC7" w:rsidRDefault="00BE1CC7" w:rsidP="0002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повышения квалификации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коррупционного законодательства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изучены </w:t>
            </w:r>
            <w:r w:rsidR="00026E3E">
              <w:rPr>
                <w:rFonts w:ascii="Times New Roman" w:hAnsi="Times New Roman" w:cs="Times New Roman"/>
                <w:sz w:val="28"/>
                <w:szCs w:val="28"/>
              </w:rPr>
              <w:t>муниципальными служащими.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прокурорского реагирования ежеквартально направляются в администрацию Лискинского муниципального района.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891" w:type="dxa"/>
          </w:tcPr>
          <w:p w:rsidR="00DD749B" w:rsidRPr="00BE1CC7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размещение проектов муниципальных нормативных правовых актов в информационно-телекоммуникационной сети «Интернет».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декларационной кампании, сведения о доходах предоставлены 1 муниципальным служащим администрации, а также 2 руководителями подведомственных учреждений, что составляет 100% от установленной штатной численности. Сведения приняты и проанализированы.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Обращений граждан о даче согласия на замещение должности на условиях ГПД или на выполнение данной организации работы на условиях ТД, если отдельные функции государственного, муниципального управления данной организацией входили в должностные обязанности муниципального служащего не поступало.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администрации утвержден перечень муниципальных услуг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повышения уровня удовлетворенности граждан качеством предоставления государственных и муниципальных услуг, оказываемых АУ «МФЦ» и его филиалами, сформирована полноценная система мониторинга качества и доступности муниципальных услуг. Проводится анализ информации по обращениям (жалобам) граждан на качество и доступность предоставления услуг. В 2022 году АУ МФЦ переоборудован в формат СМАРТ МФЦ. 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изменения в административные регламенты предоставления государственных (муниципальных) услуг в части расширения перечня документов и сведений, предоставляемых федеральными органами исполнительной власти (МВД, ФНС, ПФР,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через СМЭВ.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В 2022 году в администрации </w:t>
            </w:r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была проведена работа по автоматизации рабоч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его</w:t>
            </w:r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а</w:t>
            </w:r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, подключенных к ПГС, позволяющей предоставлять гражданам услуги в электронном виде, поданных через Портал </w:t>
            </w:r>
            <w:proofErr w:type="spellStart"/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госус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. </w:t>
            </w:r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ПГС позволило с августа 2022 года направлять статусы, в ходе оказания МСЗУ, и результаты МСЗУ в «Единый личный кабинет» заявителя на «</w:t>
            </w:r>
            <w:proofErr w:type="spellStart"/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Госуслугах</w:t>
            </w:r>
            <w:proofErr w:type="spellEnd"/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».</w:t>
            </w:r>
          </w:p>
        </w:tc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по противодействию коррупции на информационных стендах администрации, подведомственных учреждений  проводилась 1 раз в квартал.</w:t>
            </w:r>
          </w:p>
        </w:tc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Достоверная информация о деятельности и сведений о структуре органов местного самоуправления, выполняемых ими функциях размещена на официальном сайте администрации.</w:t>
            </w:r>
          </w:p>
        </w:tc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постоянном режиме функционируют «Телефона доверия» и интернет-приемные на официальных сайтах органов местного самоуправления. Обращений граждан не поступало.</w:t>
            </w:r>
          </w:p>
        </w:tc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муниципальных служащих, руководителей подведомственных учреждений, лиц, замещающих муниципальные должности за  отчетный 2021 год размещены на официальных сайтах органов местного самоуправления в установленные сроки.</w:t>
            </w:r>
          </w:p>
        </w:tc>
        <w:bookmarkStart w:id="0" w:name="_GoBack"/>
        <w:bookmarkEnd w:id="0"/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совещания с руководителями муниципальных учреждений по вопросам организации работы по противодействию коррупции в муниципальных учреждениях проводились 1 раз в квартал.</w:t>
            </w:r>
          </w:p>
        </w:tc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13891" w:type="dxa"/>
          </w:tcPr>
          <w:p w:rsidR="00DD749B" w:rsidRDefault="00DD749B" w:rsidP="00F52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анализ и проверка сведений о доходах, об имуществе и обязательствах имущественного характера лиц, претендующих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замещение  руководителей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муниципальных учреждений осуществляется в соответствии с действующим законодательством и локальными актами. В 2022 г. предоставлены и проанализированы сведения </w:t>
            </w:r>
            <w:r w:rsidRPr="00265C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гражданина, претендовавшего на замещение должности руководителя </w:t>
            </w:r>
            <w:r w:rsidR="00F525E0">
              <w:rPr>
                <w:rFonts w:ascii="Times New Roman" w:hAnsi="Times New Roman" w:cs="Times New Roman"/>
                <w:sz w:val="28"/>
                <w:szCs w:val="28"/>
              </w:rPr>
              <w:t>подведомственного муниципального учреждения.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Плана мероприятий по противодействию коррупции осуществляется ответственными лицами путем заслушивания и обсуждения отчетов о проделанной работе на Комиссиях или Совете по противодействию коррупции.</w:t>
            </w:r>
          </w:p>
        </w:tc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реализации Плана размещен на официальном сайте администрации в разделе «Противодействие коррупции» 27 января 2023г.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26E3E"/>
    <w:rsid w:val="000A2B30"/>
    <w:rsid w:val="000D709D"/>
    <w:rsid w:val="00131AA4"/>
    <w:rsid w:val="001634A7"/>
    <w:rsid w:val="00170C47"/>
    <w:rsid w:val="001B28AC"/>
    <w:rsid w:val="001E0A3C"/>
    <w:rsid w:val="00234802"/>
    <w:rsid w:val="00265CBA"/>
    <w:rsid w:val="002D1792"/>
    <w:rsid w:val="002E7EBB"/>
    <w:rsid w:val="0039156E"/>
    <w:rsid w:val="003B4C3B"/>
    <w:rsid w:val="003D6832"/>
    <w:rsid w:val="0043092E"/>
    <w:rsid w:val="00434F83"/>
    <w:rsid w:val="004A0EEF"/>
    <w:rsid w:val="004C6A3C"/>
    <w:rsid w:val="00580312"/>
    <w:rsid w:val="00592AC6"/>
    <w:rsid w:val="005D777A"/>
    <w:rsid w:val="005E2CA0"/>
    <w:rsid w:val="00626A0A"/>
    <w:rsid w:val="006578FB"/>
    <w:rsid w:val="00673834"/>
    <w:rsid w:val="006E36E0"/>
    <w:rsid w:val="006E771B"/>
    <w:rsid w:val="00826052"/>
    <w:rsid w:val="008934E7"/>
    <w:rsid w:val="008A51F7"/>
    <w:rsid w:val="00934C67"/>
    <w:rsid w:val="00AA49B3"/>
    <w:rsid w:val="00AD3702"/>
    <w:rsid w:val="00AF4CB9"/>
    <w:rsid w:val="00B110E8"/>
    <w:rsid w:val="00B47764"/>
    <w:rsid w:val="00BB6F4C"/>
    <w:rsid w:val="00BD0DA6"/>
    <w:rsid w:val="00BE1CC7"/>
    <w:rsid w:val="00C75269"/>
    <w:rsid w:val="00D1582D"/>
    <w:rsid w:val="00D4199D"/>
    <w:rsid w:val="00D66F3E"/>
    <w:rsid w:val="00DD749B"/>
    <w:rsid w:val="00E66C9F"/>
    <w:rsid w:val="00EE46ED"/>
    <w:rsid w:val="00EE4CDE"/>
    <w:rsid w:val="00F30B2F"/>
    <w:rsid w:val="00F5216C"/>
    <w:rsid w:val="00F525E0"/>
    <w:rsid w:val="00F62369"/>
    <w:rsid w:val="00F85D2C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2286"/>
  <w15:docId w15:val="{1D5FFCA4-716E-491D-9E2E-D3E3163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12</cp:revision>
  <cp:lastPrinted>2021-01-20T12:01:00Z</cp:lastPrinted>
  <dcterms:created xsi:type="dcterms:W3CDTF">2024-03-20T12:16:00Z</dcterms:created>
  <dcterms:modified xsi:type="dcterms:W3CDTF">2024-05-17T05:18:00Z</dcterms:modified>
</cp:coreProperties>
</file>