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A5B" w:rsidRPr="00014A5B" w:rsidRDefault="00014A5B" w:rsidP="00014A5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СОВЕТ НАРОДНЫХ ДЕПУТАТОВ</w:t>
      </w:r>
    </w:p>
    <w:p w:rsidR="00014A5B" w:rsidRPr="00014A5B" w:rsidRDefault="00014A5B" w:rsidP="00014A5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ВЫСОКИНСКОГО СЕЛЬСКОГО ПОСЕЛЕНИЯ</w:t>
      </w:r>
    </w:p>
    <w:p w:rsidR="00014A5B" w:rsidRPr="00014A5B" w:rsidRDefault="00014A5B" w:rsidP="00014A5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ЛИСКИНСКОГО  МУНИЦИПАЛЬНОГО РАЙОНА</w:t>
      </w:r>
    </w:p>
    <w:p w:rsidR="00014A5B" w:rsidRPr="00014A5B" w:rsidRDefault="00014A5B" w:rsidP="00014A5B">
      <w:pPr>
        <w:spacing w:after="0" w:line="240" w:lineRule="auto"/>
        <w:rPr>
          <w:rFonts w:ascii="Times New Roman" w:eastAsia="Times New Roman" w:hAnsi="Times New Roman" w:cs="Times New Roman"/>
          <w:sz w:val="24"/>
          <w:szCs w:val="24"/>
          <w:lang w:eastAsia="ru-RU"/>
        </w:rPr>
      </w:pPr>
      <w:r w:rsidRPr="00014A5B">
        <w:rPr>
          <w:rFonts w:ascii="Times New Roman" w:eastAsia="Times New Roman" w:hAnsi="Times New Roman" w:cs="Times New Roman"/>
          <w:color w:val="212121"/>
          <w:sz w:val="21"/>
          <w:szCs w:val="21"/>
          <w:lang w:eastAsia="ru-RU"/>
        </w:rPr>
        <w:br/>
      </w:r>
    </w:p>
    <w:p w:rsidR="00014A5B" w:rsidRPr="00014A5B" w:rsidRDefault="00014A5B" w:rsidP="00014A5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ВОРОНЕЖСКОЙ ОБЛАСТИ</w:t>
      </w:r>
    </w:p>
    <w:p w:rsidR="00014A5B" w:rsidRPr="00014A5B" w:rsidRDefault="00014A5B" w:rsidP="00014A5B">
      <w:pPr>
        <w:spacing w:after="0" w:line="240" w:lineRule="auto"/>
        <w:rPr>
          <w:rFonts w:ascii="Times New Roman" w:eastAsia="Times New Roman" w:hAnsi="Times New Roman" w:cs="Times New Roman"/>
          <w:sz w:val="24"/>
          <w:szCs w:val="24"/>
          <w:lang w:eastAsia="ru-RU"/>
        </w:rPr>
      </w:pPr>
      <w:r w:rsidRPr="00014A5B">
        <w:rPr>
          <w:rFonts w:ascii="Times New Roman" w:eastAsia="Times New Roman" w:hAnsi="Times New Roman" w:cs="Times New Roman"/>
          <w:color w:val="212121"/>
          <w:sz w:val="21"/>
          <w:szCs w:val="21"/>
          <w:lang w:eastAsia="ru-RU"/>
        </w:rPr>
        <w:br/>
      </w:r>
    </w:p>
    <w:p w:rsidR="00014A5B" w:rsidRPr="00014A5B" w:rsidRDefault="00014A5B" w:rsidP="00014A5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 </w:t>
      </w:r>
    </w:p>
    <w:p w:rsidR="00014A5B" w:rsidRPr="00014A5B" w:rsidRDefault="00014A5B" w:rsidP="00014A5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РЕШЕНИЕ</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 </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от 29 сентября 2017 г.  № 106            </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               </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О внесении изменений в решение Совета народных депутатов Высокинского сельского поселения от 30.08.2013 № 23 «О порядке предоставления отпусков лицам, замещающим выборные муниципальные должности на постоянной основе»</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 </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В целях приведения в соответствие действующему законодательству, Совет народных депутатов Высокинского сельского поселения</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          </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         РЕШИЛ:</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1. Внести в решение Совета народных депутатов Высокинского сельского поселения от 30.08.2013 № 23 «О порядке предоставления отпусков лицам, замещающим выборные муниципальные должности на постоянной основе» изменения, утвердив Положение о порядке предоставления отпусков лицам, замещающим выборные муниципальные должности на постоянной основе, в новой редакции согласно приложению к настоящему решению.</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2. Сохранить для лиц, замещающих выборную муниципальную должность на постоянной основе, имеющих по состоянию на 13.05.2017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3. Исчислять в соответствии с требованиями части 1 статьи 3 Закона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(в редакции Закона Воронежской области от 02.05.2017 № 32-ОЗ «О внесении изменений в Закон Воронежской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продолжительность ежегодных оплачиваемых отпусков, предоставляемых лицам, замещающим выборную муниципальную должность на постоянной основе, по состоянию на 13.05.2017, начиная с их нового рабочего года.</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4. Настоящее решение вступает в силу со дня его обнародования.</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lastRenderedPageBreak/>
        <w:t>Глава Высокинского</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сельского поселения                                                                             О.А. Котлярова</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                                                               </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Председатель Совета                                                                            Л.М. Ходакова</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народных депутатов</w:t>
      </w:r>
    </w:p>
    <w:p w:rsidR="00014A5B" w:rsidRPr="00014A5B" w:rsidRDefault="00014A5B" w:rsidP="00014A5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Приложение к решенио</w:t>
      </w:r>
    </w:p>
    <w:p w:rsidR="00014A5B" w:rsidRPr="00014A5B" w:rsidRDefault="00014A5B" w:rsidP="00014A5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от 29.09. 2017г. №106</w:t>
      </w:r>
    </w:p>
    <w:p w:rsidR="00014A5B" w:rsidRPr="00014A5B" w:rsidRDefault="00014A5B" w:rsidP="00014A5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«Приложение  к решению </w:t>
      </w:r>
    </w:p>
    <w:p w:rsidR="00014A5B" w:rsidRPr="00014A5B" w:rsidRDefault="00014A5B" w:rsidP="00014A5B">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от 30.08.2013 № 23</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                                                                                        </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                                               </w:t>
      </w:r>
    </w:p>
    <w:p w:rsidR="00014A5B" w:rsidRPr="00014A5B" w:rsidRDefault="00014A5B" w:rsidP="00014A5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ПОЛОЖЕНИЕ</w:t>
      </w:r>
    </w:p>
    <w:p w:rsidR="00014A5B" w:rsidRPr="00014A5B" w:rsidRDefault="00014A5B" w:rsidP="00014A5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о порядке предоставления отпусков лицам, замещающим выборные муниципальные должности на постоянной основе</w:t>
      </w:r>
    </w:p>
    <w:p w:rsidR="00014A5B" w:rsidRPr="00014A5B" w:rsidRDefault="00014A5B" w:rsidP="00014A5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1. Общие положения</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 </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Настоящее Положение определяет продолжительность и порядок предоставления отпусков выборному должностному лицу местного самоуправления, замещающую выборную муниципальную должность и осуществляющего свои полномочия на постоянной основе.</w:t>
      </w:r>
    </w:p>
    <w:p w:rsidR="00014A5B" w:rsidRPr="00014A5B" w:rsidRDefault="00014A5B" w:rsidP="00014A5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2. Порядок и условия предоставления отпусков</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1. Лицу, замещающему выборную муниципальную должность, предоставляется ежегодный оплачиваемый отпуск, состоящий из ежегодного основного оплачиваемого отпуска и дополнительного оплачиваемого отпуска за ненормированный рабочий день.</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2. Лицу, замещающему выборную муниципальную должность, предоставляется ежегодный основной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3. Минимальная продолжительность ежегодного оплачиваемого отпуска, используемого лицом, замещающим выборную муниципальную 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 </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   3.  Гарантии при предоставлении отпуска</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lastRenderedPageBreak/>
        <w:t>1. Часть ежегодного оплачиваемого отпуска за истекший рабочий год, превышающая 30 календарных дней, по письменному заявлению лица, замещающего выборную муниципальную должность, может быть заменена денежной компенсацией.</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2. Выплата денежной компенсации производится за счет средств фонда оплаты труда, предусмотренных в смете расходов администрации Высокинского сельского поселения на текущий календарный год.».</w:t>
      </w:r>
    </w:p>
    <w:p w:rsidR="00014A5B" w:rsidRPr="00014A5B" w:rsidRDefault="00014A5B" w:rsidP="00014A5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14A5B">
        <w:rPr>
          <w:rFonts w:ascii="Times New Roman" w:eastAsia="Times New Roman" w:hAnsi="Times New Roman" w:cs="Times New Roman"/>
          <w:color w:val="212121"/>
          <w:sz w:val="21"/>
          <w:szCs w:val="21"/>
          <w:lang w:eastAsia="ru-RU"/>
        </w:rPr>
        <w:t> </w:t>
      </w:r>
    </w:p>
    <w:p w:rsidR="008E516B" w:rsidRDefault="008E516B">
      <w:bookmarkStart w:id="0" w:name="_GoBack"/>
      <w:bookmarkEnd w:id="0"/>
    </w:p>
    <w:sectPr w:rsidR="008E51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89"/>
    <w:rsid w:val="00014A5B"/>
    <w:rsid w:val="008E516B"/>
    <w:rsid w:val="00C55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80823-D52E-4D10-91B8-C5059C03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4A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33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2024-05-30T11:36:00Z</dcterms:created>
  <dcterms:modified xsi:type="dcterms:W3CDTF">2024-05-30T11:36:00Z</dcterms:modified>
</cp:coreProperties>
</file>