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52"/>
          <w:szCs w:val="52"/>
        </w:rPr>
        <w:t xml:space="preserve">С Х Е М А </w:t>
      </w:r>
    </w:p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В О Д О С Н А Б Ж Е Н И Я</w:t>
      </w:r>
    </w:p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И</w:t>
      </w:r>
    </w:p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В О Д О О Т В Е Д Е Н И Я</w:t>
      </w:r>
    </w:p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 проект)</w:t>
      </w:r>
    </w:p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/>
          <w:bCs/>
          <w:sz w:val="52"/>
          <w:szCs w:val="52"/>
        </w:rPr>
      </w:pPr>
    </w:p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/>
          <w:bCs/>
          <w:sz w:val="52"/>
          <w:szCs w:val="52"/>
        </w:rPr>
      </w:pPr>
    </w:p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Высокинского сельского поселения  Лискинского муниципального района Воронежской области</w:t>
      </w:r>
    </w:p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/>
          <w:bCs/>
          <w:sz w:val="52"/>
          <w:szCs w:val="52"/>
        </w:rPr>
      </w:pPr>
    </w:p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/>
          <w:bCs/>
          <w:sz w:val="32"/>
          <w:szCs w:val="32"/>
        </w:rPr>
      </w:pPr>
    </w:p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с.Высокое  </w:t>
      </w:r>
    </w:p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2014 год</w:t>
      </w:r>
    </w:p>
    <w:p w:rsidR="00A83E15" w:rsidRDefault="00A83E15" w:rsidP="00377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83E15" w:rsidRDefault="00A83E15" w:rsidP="00131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Администрация </w:t>
      </w:r>
    </w:p>
    <w:p w:rsidR="00A83E15" w:rsidRDefault="00A83E15" w:rsidP="00131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Высокинского сельского поселения Лискинского муниципального района Воронежской области</w:t>
      </w:r>
    </w:p>
    <w:p w:rsidR="00A83E15" w:rsidRDefault="00A83E15" w:rsidP="001313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A83E15" w:rsidRDefault="00A83E15" w:rsidP="0013136D">
      <w:pPr>
        <w:rPr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</w:t>
      </w:r>
      <w:r>
        <w:rPr>
          <w:b/>
          <w:sz w:val="32"/>
          <w:szCs w:val="32"/>
        </w:rPr>
        <w:t xml:space="preserve">                  </w:t>
      </w:r>
      <w:r>
        <w:rPr>
          <w:b/>
          <w:sz w:val="28"/>
          <w:szCs w:val="28"/>
        </w:rPr>
        <w:t xml:space="preserve">                 ПОСТАНОВЛЕНИЕ</w:t>
      </w:r>
    </w:p>
    <w:p w:rsidR="00A83E15" w:rsidRDefault="00A83E15" w:rsidP="0013136D">
      <w:pPr>
        <w:rPr>
          <w:sz w:val="28"/>
          <w:szCs w:val="28"/>
        </w:rPr>
      </w:pPr>
    </w:p>
    <w:p w:rsidR="00A83E15" w:rsidRDefault="00A83E15" w:rsidP="001313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15.05.2014 года  № 48 </w:t>
      </w:r>
    </w:p>
    <w:p w:rsidR="00A83E15" w:rsidRDefault="00A83E15" w:rsidP="001313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 утверждении   схемы   водоснабжения   и </w:t>
      </w:r>
    </w:p>
    <w:p w:rsidR="00A83E15" w:rsidRDefault="00A83E15" w:rsidP="001313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водоотведения Высокинского сельского поселения </w:t>
      </w:r>
    </w:p>
    <w:p w:rsidR="00A83E15" w:rsidRDefault="00A83E15" w:rsidP="001313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Лискинского муниципального   района </w:t>
      </w:r>
    </w:p>
    <w:p w:rsidR="00A83E15" w:rsidRDefault="00A83E15" w:rsidP="001313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A83E15" w:rsidRDefault="00A83E15" w:rsidP="001313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A83E15" w:rsidRDefault="00A83E15" w:rsidP="001313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3E15" w:rsidRDefault="00A83E15" w:rsidP="001313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реализации Федерального закона от 06 октября 2003 года № 131-ФЗ «Об общих принципах организации  местного самоуправления в Российской Федерации»,  в соответствии с Федеральным законом от 07 декабря 2011 года  № 416 «О водоснабжении и водоотведении», Уставом Высокинского сельского поселения</w:t>
      </w:r>
    </w:p>
    <w:p w:rsidR="00A83E15" w:rsidRDefault="00A83E15" w:rsidP="001313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3E15" w:rsidRDefault="00A83E15" w:rsidP="001313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ВЫСОКИНСКОГО СЕЛЬСКОГО ПОСЕЛЕНИЯ ПОСТАНОВЛЯЕТ: </w:t>
      </w:r>
    </w:p>
    <w:p w:rsidR="00A83E15" w:rsidRDefault="00A83E15" w:rsidP="001313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3E15" w:rsidRDefault="00A83E15" w:rsidP="0013136D">
      <w:pPr>
        <w:numPr>
          <w:ilvl w:val="0"/>
          <w:numId w:val="1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схему водоснабжения и водоотведения Высокинского  сельского поселения Лискинского муниципального района (Приложение).  </w:t>
      </w:r>
    </w:p>
    <w:p w:rsidR="00A83E15" w:rsidRDefault="00A83E15" w:rsidP="0013136D">
      <w:pPr>
        <w:numPr>
          <w:ilvl w:val="0"/>
          <w:numId w:val="1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Высокинского сельского поселения.</w:t>
      </w:r>
    </w:p>
    <w:p w:rsidR="00A83E15" w:rsidRDefault="00A83E15" w:rsidP="0013136D">
      <w:pPr>
        <w:numPr>
          <w:ilvl w:val="0"/>
          <w:numId w:val="1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A83E15" w:rsidRDefault="00A83E15" w:rsidP="0013136D">
      <w:pPr>
        <w:numPr>
          <w:ilvl w:val="0"/>
          <w:numId w:val="12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 подписания.</w:t>
      </w:r>
    </w:p>
    <w:p w:rsidR="00A83E15" w:rsidRDefault="00A83E15" w:rsidP="0013136D">
      <w:pPr>
        <w:spacing w:after="0"/>
        <w:rPr>
          <w:rFonts w:ascii="Times New Roman" w:hAnsi="Times New Roman"/>
          <w:sz w:val="28"/>
          <w:szCs w:val="28"/>
        </w:rPr>
      </w:pPr>
    </w:p>
    <w:p w:rsidR="00A83E15" w:rsidRDefault="00A83E15" w:rsidP="0013136D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83E15" w:rsidRDefault="00A83E15" w:rsidP="0013136D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Высокинского  </w:t>
      </w:r>
    </w:p>
    <w:p w:rsidR="00A83E15" w:rsidRDefault="00A83E15" w:rsidP="001313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сельского поселения                                                   Н.Е.Волков </w:t>
      </w:r>
    </w:p>
    <w:p w:rsidR="00A83E15" w:rsidRDefault="00A83E15" w:rsidP="0013136D">
      <w:pPr>
        <w:jc w:val="center"/>
        <w:rPr>
          <w:rFonts w:ascii="Times New Roman" w:hAnsi="Times New Roman"/>
          <w:sz w:val="28"/>
          <w:szCs w:val="28"/>
        </w:rPr>
      </w:pPr>
    </w:p>
    <w:p w:rsidR="00A83E15" w:rsidRDefault="00A83E15" w:rsidP="0013136D">
      <w:pPr>
        <w:jc w:val="center"/>
        <w:rPr>
          <w:rFonts w:ascii="Times New Roman" w:hAnsi="Times New Roman"/>
          <w:sz w:val="28"/>
          <w:szCs w:val="28"/>
        </w:rPr>
      </w:pPr>
    </w:p>
    <w:p w:rsidR="00A83E15" w:rsidRDefault="00A83E15" w:rsidP="0013136D">
      <w:pPr>
        <w:jc w:val="center"/>
        <w:rPr>
          <w:rFonts w:ascii="Times New Roman" w:hAnsi="Times New Roman"/>
          <w:sz w:val="28"/>
          <w:szCs w:val="28"/>
        </w:rPr>
      </w:pPr>
    </w:p>
    <w:p w:rsidR="00A83E15" w:rsidRDefault="00A83E15" w:rsidP="009E6193">
      <w:pPr>
        <w:shd w:val="clear" w:color="auto" w:fill="FFFFFF"/>
        <w:spacing w:before="10" w:after="0" w:line="240" w:lineRule="auto"/>
        <w:ind w:left="5387" w:right="10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3E15" w:rsidRDefault="00A83E15" w:rsidP="009E6193">
      <w:pPr>
        <w:shd w:val="clear" w:color="auto" w:fill="FFFFFF"/>
        <w:spacing w:before="10" w:after="0" w:line="240" w:lineRule="auto"/>
        <w:ind w:left="5387" w:right="10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</w:p>
    <w:p w:rsidR="00A83E15" w:rsidRDefault="00A83E15" w:rsidP="009E6193">
      <w:pPr>
        <w:shd w:val="clear" w:color="auto" w:fill="FFFFFF"/>
        <w:spacing w:before="10" w:after="0" w:line="240" w:lineRule="auto"/>
        <w:ind w:left="5387" w:right="10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Высокинского сельского поселения  Лискинского  муниципального района Воронежской области </w:t>
      </w:r>
    </w:p>
    <w:p w:rsidR="00A83E15" w:rsidRDefault="00A83E15" w:rsidP="009E6193">
      <w:pPr>
        <w:shd w:val="clear" w:color="auto" w:fill="FFFFFF"/>
        <w:spacing w:before="10" w:after="0" w:line="240" w:lineRule="auto"/>
        <w:ind w:left="5387" w:right="10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15.05.2014г.  № 48</w:t>
      </w:r>
    </w:p>
    <w:p w:rsidR="00A83E15" w:rsidRDefault="00A83E15" w:rsidP="009E6193">
      <w:pPr>
        <w:shd w:val="clear" w:color="auto" w:fill="FFFFFF"/>
        <w:spacing w:before="10" w:after="0" w:line="240" w:lineRule="auto"/>
        <w:ind w:right="-241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A83E15" w:rsidRDefault="00A83E15" w:rsidP="009E6193">
      <w:pPr>
        <w:shd w:val="clear" w:color="auto" w:fill="FFFFFF"/>
        <w:spacing w:after="0" w:line="240" w:lineRule="auto"/>
        <w:ind w:right="-241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СХЕМА </w:t>
      </w:r>
    </w:p>
    <w:p w:rsidR="00A83E15" w:rsidRDefault="00A83E15" w:rsidP="009E6193">
      <w:pPr>
        <w:shd w:val="clear" w:color="auto" w:fill="FFFFFF"/>
        <w:spacing w:after="0" w:line="240" w:lineRule="auto"/>
        <w:ind w:right="-24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ВОДОСНАБЖЕНИЯ И ВОДООТВЕДЕНИЯ ВЫСОКНИСКОГО СЕЛЬСКОГО ПОСЕЛЕНИЯ ЛИСКИНСКОГО МУНИЦИПАЛЬНОГО РАЙОНА  ВОРОНЕЖСКОЙ ОБЛАСТИ  </w:t>
      </w:r>
    </w:p>
    <w:p w:rsidR="00A83E15" w:rsidRDefault="00A83E15" w:rsidP="0013136D">
      <w:pPr>
        <w:jc w:val="center"/>
        <w:rPr>
          <w:rFonts w:ascii="Times New Roman" w:hAnsi="Times New Roman"/>
          <w:sz w:val="28"/>
          <w:szCs w:val="28"/>
        </w:rPr>
      </w:pPr>
    </w:p>
    <w:p w:rsidR="00A83E15" w:rsidRDefault="00A83E15" w:rsidP="00131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 xml:space="preserve">Схема водоснабжения и водоотведения </w:t>
      </w:r>
      <w:r>
        <w:rPr>
          <w:rFonts w:ascii="Times New Roman" w:hAnsi="Times New Roman" w:cs="Times New Roman"/>
          <w:sz w:val="24"/>
          <w:szCs w:val="24"/>
        </w:rPr>
        <w:t xml:space="preserve">Высокинского  </w:t>
      </w:r>
      <w:r w:rsidRPr="008260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Лискинского  </w:t>
      </w:r>
      <w:r w:rsidRPr="0082605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на период до 2028 года разработана на основании следующих документов: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 xml:space="preserve">- Генерального плана </w:t>
      </w:r>
      <w:r>
        <w:rPr>
          <w:rFonts w:ascii="Times New Roman" w:hAnsi="Times New Roman" w:cs="Times New Roman"/>
          <w:sz w:val="24"/>
          <w:szCs w:val="24"/>
        </w:rPr>
        <w:t xml:space="preserve">Высокинского  </w:t>
      </w:r>
      <w:r w:rsidRPr="008260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Лискинского  </w:t>
      </w:r>
      <w:r w:rsidRPr="0082605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области;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 xml:space="preserve">- Программы комплексного развития коммунальной инфраструктуры </w:t>
      </w:r>
      <w:r>
        <w:rPr>
          <w:rFonts w:ascii="Times New Roman" w:hAnsi="Times New Roman" w:cs="Times New Roman"/>
          <w:sz w:val="24"/>
          <w:szCs w:val="24"/>
        </w:rPr>
        <w:t xml:space="preserve">Высокинского  </w:t>
      </w:r>
      <w:r w:rsidRPr="008260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Лискинского  </w:t>
      </w:r>
      <w:r w:rsidRPr="0082605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области;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>и в соответствии с требованиями: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>- Федерального закона от 30.12.2004г. № 210-ФЗ «Об основах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053">
        <w:rPr>
          <w:rFonts w:ascii="Times New Roman" w:hAnsi="Times New Roman" w:cs="Times New Roman"/>
          <w:sz w:val="24"/>
          <w:szCs w:val="24"/>
        </w:rPr>
        <w:t>тарифов организаций коммунального комплекса»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>- «Правил определения и предоставления технических условий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053">
        <w:rPr>
          <w:rFonts w:ascii="Times New Roman" w:hAnsi="Times New Roman" w:cs="Times New Roman"/>
          <w:sz w:val="24"/>
          <w:szCs w:val="24"/>
        </w:rPr>
        <w:t>объекта капитального строительства к сетям инженерно-технического обеспечения»,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053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РФ от 13.02.2006г. № 83,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>- Водного кодекса Российской Федерации.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 xml:space="preserve"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в </w:t>
      </w:r>
      <w:r>
        <w:rPr>
          <w:rFonts w:ascii="Times New Roman" w:hAnsi="Times New Roman" w:cs="Times New Roman"/>
          <w:sz w:val="24"/>
          <w:szCs w:val="24"/>
        </w:rPr>
        <w:t xml:space="preserve">Высокинском </w:t>
      </w:r>
      <w:r w:rsidRPr="00826053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>
        <w:rPr>
          <w:rFonts w:ascii="Times New Roman" w:hAnsi="Times New Roman" w:cs="Times New Roman"/>
          <w:sz w:val="24"/>
          <w:szCs w:val="24"/>
        </w:rPr>
        <w:t xml:space="preserve">Лискинского  </w:t>
      </w:r>
      <w:r w:rsidRPr="0082605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области.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>Мероприятия охватывают следующие объекты системы коммунальной инфраструктуры: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>– в системе водоснабжения – водозаборы (подземные), станции водоподготовки, насосные станции, магистральные сети водопровода;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>– в системе водоотведения – магистральные сети водоотведения, канализационные насосные станции, канализационные очистные сооружения.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 xml:space="preserve"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водоснабжения и водоотведения </w:t>
      </w:r>
      <w:r>
        <w:rPr>
          <w:rFonts w:ascii="Times New Roman" w:hAnsi="Times New Roman" w:cs="Times New Roman"/>
          <w:sz w:val="24"/>
          <w:szCs w:val="24"/>
        </w:rPr>
        <w:t xml:space="preserve">Высокинского  </w:t>
      </w:r>
      <w:r w:rsidRPr="008260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Лискинского  </w:t>
      </w:r>
      <w:r w:rsidRPr="00826053">
        <w:rPr>
          <w:rFonts w:ascii="Times New Roman" w:hAnsi="Times New Roman" w:cs="Times New Roman"/>
          <w:sz w:val="24"/>
          <w:szCs w:val="24"/>
        </w:rPr>
        <w:t>района планируется финансировать за счет денежных средств потребителей путем установления тарифов на подключение к системам водоснабжения и водоотведения. 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>Схема включает: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>– паспорт схемы;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 xml:space="preserve">– пояснительную записку с кратким описанием существующих систем водоснабжения и водоотведения </w:t>
      </w:r>
      <w:r>
        <w:rPr>
          <w:rFonts w:ascii="Times New Roman" w:hAnsi="Times New Roman" w:cs="Times New Roman"/>
          <w:sz w:val="24"/>
          <w:szCs w:val="24"/>
        </w:rPr>
        <w:t xml:space="preserve">Высокинского  </w:t>
      </w:r>
      <w:r w:rsidRPr="00826053">
        <w:rPr>
          <w:rFonts w:ascii="Times New Roman" w:hAnsi="Times New Roman" w:cs="Times New Roman"/>
          <w:sz w:val="24"/>
          <w:szCs w:val="24"/>
        </w:rPr>
        <w:t xml:space="preserve"> сельского поселения и анализом существующих технических и технологических проблем;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>– цели и задачи схемы, предложения по их решению, описание ожидаемых результатов реализации мероприятий схемы;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>– перечень мероприятий по реализации схемы водоснабжения и водоотведения, срок реализации схемы и ее этапы;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>– обоснование финансовых затрат на выполнение мероприятий с распределением их по этапам работ, обоснование потребности в необходимых финансовых ресурсах;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>– основные финансовые показатели схемы.</w:t>
      </w:r>
    </w:p>
    <w:p w:rsidR="00A83E15" w:rsidRDefault="00A83E15" w:rsidP="00E35B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E15" w:rsidRPr="00826053" w:rsidRDefault="00A83E15" w:rsidP="00E3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053">
        <w:rPr>
          <w:rFonts w:ascii="Times New Roman" w:hAnsi="Times New Roman" w:cs="Times New Roman"/>
          <w:b/>
          <w:sz w:val="24"/>
          <w:szCs w:val="24"/>
        </w:rPr>
        <w:t>1.  ПАСПОРТ СХЕМЫ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053">
        <w:rPr>
          <w:rFonts w:ascii="Times New Roman" w:hAnsi="Times New Roman" w:cs="Times New Roman"/>
          <w:b/>
          <w:sz w:val="24"/>
          <w:szCs w:val="24"/>
        </w:rPr>
        <w:t xml:space="preserve">Наименование программы                                                                                           </w:t>
      </w:r>
    </w:p>
    <w:p w:rsidR="00A83E15" w:rsidRPr="00826053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053">
        <w:rPr>
          <w:rFonts w:ascii="Times New Roman" w:hAnsi="Times New Roman" w:cs="Times New Roman"/>
          <w:sz w:val="24"/>
          <w:szCs w:val="24"/>
        </w:rPr>
        <w:t xml:space="preserve">Схема водоснабжения и водоотведения </w:t>
      </w:r>
      <w:r>
        <w:rPr>
          <w:rFonts w:ascii="Times New Roman" w:hAnsi="Times New Roman" w:cs="Times New Roman"/>
          <w:sz w:val="24"/>
          <w:szCs w:val="24"/>
        </w:rPr>
        <w:t xml:space="preserve">Высокинского  </w:t>
      </w:r>
      <w:r w:rsidRPr="008260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Лискинского  </w:t>
      </w:r>
      <w:r w:rsidRPr="0082605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на 2014 – 2028 годы.</w:t>
      </w:r>
      <w:r w:rsidRPr="008260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260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8">
        <w:rPr>
          <w:rFonts w:ascii="Times New Roman" w:hAnsi="Times New Roman" w:cs="Times New Roman"/>
          <w:b/>
          <w:sz w:val="24"/>
          <w:szCs w:val="24"/>
        </w:rPr>
        <w:t xml:space="preserve">Инициатор проекта (муниципальный заказчик)                                                                         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500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Высокинского  </w:t>
      </w:r>
      <w:r w:rsidRPr="001714F8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Лискинского  </w:t>
      </w:r>
      <w:r w:rsidRPr="001714F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Воронеж</w:t>
      </w:r>
      <w:r w:rsidRPr="001714F8">
        <w:rPr>
          <w:rFonts w:ascii="Times New Roman" w:hAnsi="Times New Roman" w:cs="Times New Roman"/>
          <w:sz w:val="24"/>
          <w:szCs w:val="24"/>
        </w:rPr>
        <w:t xml:space="preserve">ской области. </w:t>
      </w:r>
      <w:r w:rsidRPr="001714F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8">
        <w:rPr>
          <w:rFonts w:ascii="Times New Roman" w:hAnsi="Times New Roman" w:cs="Times New Roman"/>
          <w:b/>
          <w:sz w:val="24"/>
          <w:szCs w:val="24"/>
        </w:rPr>
        <w:t xml:space="preserve">Местонахождение проекта                                                                                                            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 xml:space="preserve">Россия, Воронежская область, </w:t>
      </w:r>
      <w:r>
        <w:rPr>
          <w:rFonts w:ascii="Times New Roman" w:hAnsi="Times New Roman" w:cs="Times New Roman"/>
          <w:sz w:val="24"/>
          <w:szCs w:val="24"/>
        </w:rPr>
        <w:t>Лискинский</w:t>
      </w:r>
      <w:r w:rsidRPr="001714F8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Высокинское  </w:t>
      </w:r>
      <w:r w:rsidRPr="001714F8">
        <w:rPr>
          <w:rFonts w:ascii="Times New Roman" w:hAnsi="Times New Roman" w:cs="Times New Roman"/>
          <w:sz w:val="24"/>
          <w:szCs w:val="24"/>
        </w:rPr>
        <w:t xml:space="preserve">сельское поселение.  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8">
        <w:rPr>
          <w:rFonts w:ascii="Times New Roman" w:hAnsi="Times New Roman" w:cs="Times New Roman"/>
          <w:b/>
          <w:sz w:val="24"/>
          <w:szCs w:val="24"/>
        </w:rPr>
        <w:t xml:space="preserve">Нормативно-правовая база для разработки </w:t>
      </w:r>
      <w:r>
        <w:rPr>
          <w:rFonts w:ascii="Times New Roman" w:hAnsi="Times New Roman" w:cs="Times New Roman"/>
          <w:b/>
          <w:sz w:val="24"/>
          <w:szCs w:val="24"/>
        </w:rPr>
        <w:t>схемы</w:t>
      </w:r>
      <w:r w:rsidRPr="001714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4F8">
        <w:rPr>
          <w:rFonts w:ascii="Times New Roman" w:hAnsi="Times New Roman" w:cs="Times New Roman"/>
          <w:sz w:val="24"/>
          <w:szCs w:val="24"/>
        </w:rPr>
        <w:t>Федеральный закон от 30 декабря 2004 года № 210-ФЗ «Об основах регулирования тарифов организаций коммунального комплекса»;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4F8">
        <w:rPr>
          <w:rFonts w:ascii="Times New Roman" w:hAnsi="Times New Roman" w:cs="Times New Roman"/>
          <w:sz w:val="24"/>
          <w:szCs w:val="24"/>
        </w:rPr>
        <w:t>Водный кодекс Российской Федерации.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4F8">
        <w:rPr>
          <w:rFonts w:ascii="Times New Roman" w:hAnsi="Times New Roman" w:cs="Times New Roman"/>
          <w:sz w:val="24"/>
          <w:szCs w:val="24"/>
        </w:rPr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4F8">
        <w:rPr>
          <w:rFonts w:ascii="Times New Roman" w:hAnsi="Times New Roman" w:cs="Times New Roman"/>
          <w:sz w:val="24"/>
          <w:szCs w:val="24"/>
        </w:rPr>
        <w:t>СП 32.13330.2012 «Канализация.  Наружные сети и сооружения». Актуализированная редакция СНИП 2.04.03-85* Приказ Министерства регионального развития Российской Федерации № 635/11 СП (Свод правил) от 29 декабря 2011 года      № 13330 2012;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4F8">
        <w:rPr>
          <w:rFonts w:ascii="Times New Roman" w:hAnsi="Times New Roman" w:cs="Times New Roman"/>
          <w:sz w:val="24"/>
          <w:szCs w:val="24"/>
        </w:rPr>
        <w:t>СНиП 2.04.01-85* «Внутренний водопровод и канализация зданий» (Официальное издание, М.: ГУП ЦПП, 2003. Дата редакции: 01.01.2003);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4F8">
        <w:rPr>
          <w:rFonts w:ascii="Times New Roman" w:hAnsi="Times New Roman" w:cs="Times New Roman"/>
          <w:sz w:val="24"/>
          <w:szCs w:val="24"/>
        </w:rPr>
        <w:t>Приказ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образований»;</w:t>
      </w:r>
    </w:p>
    <w:p w:rsidR="00A83E15" w:rsidRDefault="00A83E15" w:rsidP="00E35B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E15" w:rsidRDefault="00A83E15" w:rsidP="00E35B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8">
        <w:rPr>
          <w:rFonts w:ascii="Times New Roman" w:hAnsi="Times New Roman" w:cs="Times New Roman"/>
          <w:b/>
          <w:sz w:val="24"/>
          <w:szCs w:val="24"/>
        </w:rPr>
        <w:t xml:space="preserve">Цели  </w:t>
      </w:r>
      <w:r>
        <w:rPr>
          <w:rFonts w:ascii="Times New Roman" w:hAnsi="Times New Roman" w:cs="Times New Roman"/>
          <w:b/>
          <w:sz w:val="24"/>
          <w:szCs w:val="24"/>
        </w:rPr>
        <w:t>схемы</w:t>
      </w:r>
      <w:r w:rsidRPr="001714F8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– обеспечение развития систем централизованного водоснабжения и водоотведения согласно планируемого строительства жилищного фонда, а также объектов социально-культурного и рекреационного назначения в период до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14F8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– увеличение объемов производства коммунальной продукции (оказани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14F8">
        <w:rPr>
          <w:rFonts w:ascii="Times New Roman" w:hAnsi="Times New Roman" w:cs="Times New Roman"/>
          <w:sz w:val="24"/>
          <w:szCs w:val="24"/>
        </w:rPr>
        <w:t xml:space="preserve"> услуг) по водоснабжению и водоотведению при повышении качества и сохранении приемлемости действующей ценовой политики; 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 xml:space="preserve"> –  улучшение работы систем водоснабжения и водоотведения; 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 xml:space="preserve">–  повышение качества питьевой воды, поступающей к потребителям; 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–  обеспечение надежного централизованного и экологически безопасного отведения  стоков и их очистку, соответствующую экологическим нормативам;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– снижение вредного воздействия на окружающую среду.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 xml:space="preserve">  </w:t>
      </w:r>
      <w:r w:rsidRPr="001714F8">
        <w:rPr>
          <w:rFonts w:ascii="Times New Roman" w:hAnsi="Times New Roman" w:cs="Times New Roman"/>
          <w:b/>
          <w:sz w:val="24"/>
          <w:szCs w:val="24"/>
        </w:rPr>
        <w:t xml:space="preserve">Способ достижения цели:                                                                                                                       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–  строительство новых водозаборных узлов с установками водоподготовки;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– строительство централизованной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4F8">
        <w:rPr>
          <w:rFonts w:ascii="Times New Roman" w:hAnsi="Times New Roman" w:cs="Times New Roman"/>
          <w:sz w:val="24"/>
          <w:szCs w:val="24"/>
        </w:rPr>
        <w:t>магистральных водоводов, обеспечивающих возможность качественного снабжения водой населения и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17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Высокинского  </w:t>
      </w:r>
      <w:r w:rsidRPr="001714F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– строительство централизованной сети водоотведения с насосными станциями подкачки и планируемыми канализационными очистными сооружениями;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– модернизация объектов инженерной инфраструктуры путем внедрения энергосберегающих технологий;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 xml:space="preserve">–  установка приборов учета; </w:t>
      </w:r>
    </w:p>
    <w:p w:rsidR="00A83E15" w:rsidRPr="001714F8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4F8">
        <w:rPr>
          <w:rFonts w:ascii="Times New Roman" w:hAnsi="Times New Roman" w:cs="Times New Roman"/>
          <w:sz w:val="24"/>
          <w:szCs w:val="24"/>
        </w:rPr>
        <w:t>– обеспечение подключения вновь строящихся (реконструируемых) объектов недвижимости к системам водоснабжения  и  водоотведения с гарантированным объемом заявленных мощностей в конкретной точке на существующем трубопроводе необходимого диаметра.</w:t>
      </w:r>
    </w:p>
    <w:p w:rsidR="00A83E15" w:rsidRPr="00D175F6" w:rsidRDefault="00A83E15" w:rsidP="00E3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F6">
        <w:rPr>
          <w:rFonts w:ascii="Times New Roman" w:hAnsi="Times New Roman" w:cs="Times New Roman"/>
          <w:b/>
          <w:sz w:val="24"/>
          <w:szCs w:val="24"/>
        </w:rPr>
        <w:t xml:space="preserve">Финансовые ресурсы, необходимые для реализации </w:t>
      </w:r>
      <w:r>
        <w:rPr>
          <w:rFonts w:ascii="Times New Roman" w:hAnsi="Times New Roman" w:cs="Times New Roman"/>
          <w:b/>
          <w:sz w:val="24"/>
          <w:szCs w:val="24"/>
        </w:rPr>
        <w:t>схемы</w:t>
      </w:r>
    </w:p>
    <w:p w:rsidR="00A83E15" w:rsidRPr="000F5B39" w:rsidRDefault="00A83E15" w:rsidP="00E35BD1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175F6">
        <w:rPr>
          <w:rFonts w:ascii="Times New Roman" w:hAnsi="Times New Roman" w:cs="Times New Roman"/>
          <w:sz w:val="24"/>
          <w:szCs w:val="24"/>
        </w:rPr>
        <w:t>Общий объем финансирования программы развития схем водоснабжения и водоотведения в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175F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175F6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программой не определен. </w:t>
      </w:r>
    </w:p>
    <w:p w:rsidR="00A83E15" w:rsidRPr="00D175F6" w:rsidRDefault="00A83E15" w:rsidP="00E3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F6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от реализации </w:t>
      </w:r>
      <w:r>
        <w:rPr>
          <w:rFonts w:ascii="Times New Roman" w:hAnsi="Times New Roman" w:cs="Times New Roman"/>
          <w:b/>
          <w:sz w:val="24"/>
          <w:szCs w:val="24"/>
        </w:rPr>
        <w:t>схемы</w:t>
      </w:r>
    </w:p>
    <w:p w:rsidR="00A83E15" w:rsidRPr="00D175F6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175F6">
        <w:rPr>
          <w:rFonts w:ascii="Times New Roman" w:hAnsi="Times New Roman" w:cs="Times New Roman"/>
          <w:sz w:val="24"/>
          <w:szCs w:val="24"/>
        </w:rPr>
        <w:t xml:space="preserve">еализация программных мероприятий по развитию и модернизации системы водоснабжения и водоотведения </w:t>
      </w:r>
      <w:r>
        <w:rPr>
          <w:rFonts w:ascii="Times New Roman" w:hAnsi="Times New Roman" w:cs="Times New Roman"/>
          <w:sz w:val="24"/>
          <w:szCs w:val="24"/>
        </w:rPr>
        <w:t xml:space="preserve">Высокинского  </w:t>
      </w:r>
      <w:r w:rsidRPr="00D175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:rsidR="00A83E15" w:rsidRPr="00D175F6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5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F6">
        <w:rPr>
          <w:rFonts w:ascii="Times New Roman" w:hAnsi="Times New Roman" w:cs="Times New Roman"/>
          <w:sz w:val="24"/>
          <w:szCs w:val="24"/>
        </w:rPr>
        <w:t>обеспечить бесперебойным централизованным водоснабжением и водоотведением всю территорию поселения;</w:t>
      </w:r>
    </w:p>
    <w:p w:rsidR="00A83E15" w:rsidRPr="00D175F6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5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F6">
        <w:rPr>
          <w:rFonts w:ascii="Times New Roman" w:hAnsi="Times New Roman" w:cs="Times New Roman"/>
          <w:sz w:val="24"/>
          <w:szCs w:val="24"/>
        </w:rPr>
        <w:t>улучшить качественный показатель питьевой воды;</w:t>
      </w:r>
    </w:p>
    <w:p w:rsidR="00A83E15" w:rsidRPr="00D175F6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5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F6">
        <w:rPr>
          <w:rFonts w:ascii="Times New Roman" w:hAnsi="Times New Roman" w:cs="Times New Roman"/>
          <w:sz w:val="24"/>
          <w:szCs w:val="24"/>
        </w:rPr>
        <w:t>увеличить количество потребителей услуг, а также объем сбора средств за предоставленные услуги, тем самым повысить рентабельность предприятий, эксплуатирующих системы водоснабжения поселения;</w:t>
      </w:r>
    </w:p>
    <w:p w:rsidR="00A83E15" w:rsidRPr="00D175F6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5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F6">
        <w:rPr>
          <w:rFonts w:ascii="Times New Roman" w:hAnsi="Times New Roman" w:cs="Times New Roman"/>
          <w:sz w:val="24"/>
          <w:szCs w:val="24"/>
        </w:rPr>
        <w:t>обеспечить беспрепятственный отток ливневых и талых вод с застроенной территории поселения;</w:t>
      </w:r>
    </w:p>
    <w:p w:rsidR="00A83E15" w:rsidRPr="00D175F6" w:rsidRDefault="00A83E15" w:rsidP="00E35B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F6">
        <w:rPr>
          <w:rFonts w:ascii="Times New Roman" w:hAnsi="Times New Roman" w:cs="Times New Roman"/>
          <w:b/>
          <w:sz w:val="24"/>
          <w:szCs w:val="24"/>
        </w:rPr>
        <w:t>Контроль исполнения инвестиционной программы</w:t>
      </w:r>
    </w:p>
    <w:p w:rsidR="00A83E15" w:rsidRDefault="00A83E15" w:rsidP="00E35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5F6">
        <w:rPr>
          <w:rFonts w:ascii="Times New Roman" w:hAnsi="Times New Roman" w:cs="Times New Roman"/>
          <w:sz w:val="24"/>
          <w:szCs w:val="24"/>
        </w:rPr>
        <w:t xml:space="preserve">Оперативный контроль осуществляет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175F6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r>
        <w:rPr>
          <w:rFonts w:ascii="Times New Roman" w:hAnsi="Times New Roman" w:cs="Times New Roman"/>
          <w:sz w:val="24"/>
          <w:szCs w:val="24"/>
        </w:rPr>
        <w:t>Высокинского с</w:t>
      </w:r>
      <w:r w:rsidRPr="00D175F6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Лискинского  </w:t>
      </w:r>
      <w:r w:rsidRPr="00D175F6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области.</w:t>
      </w:r>
    </w:p>
    <w:p w:rsidR="00A83E15" w:rsidRDefault="00A83E15" w:rsidP="00E35BD1">
      <w:pPr>
        <w:rPr>
          <w:rFonts w:ascii="Times New Roman" w:hAnsi="Times New Roman" w:cs="Times New Roman"/>
          <w:sz w:val="24"/>
          <w:szCs w:val="24"/>
        </w:rPr>
      </w:pPr>
    </w:p>
    <w:p w:rsidR="00A83E15" w:rsidRDefault="00A83E15" w:rsidP="00E35BD1">
      <w:pPr>
        <w:spacing w:before="120"/>
        <w:ind w:right="-22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Перспективное потребление коммунальных ресурсов в системе водоснабжения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 xml:space="preserve">Источником хозяйственно-питьевого и противопожарного водоснабжения населенного пункта Высокинского  </w:t>
      </w:r>
      <w:r w:rsidRPr="00D175F6">
        <w:t xml:space="preserve"> сельского поселения</w:t>
      </w:r>
      <w:r>
        <w:t xml:space="preserve"> принимаются артезианские воды.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 Количество расходуемой воды зависит от степени санитарно-технического благоустройства районов жилой застройки.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>Благоустройство жилой застройки для сельского поселения принято следующим: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 xml:space="preserve"> - к концу расчетного срока вся жилая застройка оборудуется внутренними системами водоснабжения и канализации;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 xml:space="preserve"> - существующий сохраняемый мало-и среднеэтажный жилой фонд оборудуется ванными и местными водонагревателями;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 xml:space="preserve"> - новое индивидуальное жилищное строительство оборудуется ванными и местными водонагревателями.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>В соответствии с СП 30.1333.2010 СНиП 2.04.01-85* «Внутренний водопровод и канализация зданий» и с учетом ТСН «Нормы водопотребления населения Воронежской области» № 298-ПГ от 01.07.1996г. нормы водопотребления приняты для: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>- мало- и среднеэтажной застройки с полным благоустройством – 230 л/чел. в сутки;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>- индивидуальной жилой застройки – 190 л/чел. в сутки для населения с постоянным проживанием;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>- жилой застройки «бизнес-класс» – 190 л/чел. в сутки для населения с постоянным проживанием;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>- садоводческих и дачных объединений с сезонным проживанием населения – 50 л/чел. в сутки.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>Суточный коэффициент неравномерности принят 1,3 в соответствии с СП 31.13330.2012 СНиП 2.04.02-84* «Водоснабжение. Наружные сети и сооружения».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>Для планируемых объектов капитального строительства производственно-коммунального и коммунально-бытового обслуживания,  рекреационного и общественно-делового назначения приняты следующие нормы водопотребления: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 xml:space="preserve">-  общественно-деловые учреждения – </w:t>
      </w:r>
      <w:smartTag w:uri="urn:schemas-microsoft-com:office:smarttags" w:element="metricconverter">
        <w:smartTagPr>
          <w:attr w:name="ProductID" w:val="12 л"/>
        </w:smartTagPr>
        <w:r>
          <w:t>12 л</w:t>
        </w:r>
      </w:smartTag>
      <w:r>
        <w:t xml:space="preserve"> на одного работника;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 xml:space="preserve">-  спортивно-рекреационные учреждения – </w:t>
      </w:r>
      <w:smartTag w:uri="urn:schemas-microsoft-com:office:smarttags" w:element="metricconverter">
        <w:smartTagPr>
          <w:attr w:name="ProductID" w:val="100 л"/>
        </w:smartTagPr>
        <w:r>
          <w:t>100 л</w:t>
        </w:r>
      </w:smartTag>
      <w:r>
        <w:t xml:space="preserve"> на одного спортсмена;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 xml:space="preserve">-  рекреационно-оздоровительные учреждения – </w:t>
      </w:r>
      <w:smartTag w:uri="urn:schemas-microsoft-com:office:smarttags" w:element="metricconverter">
        <w:smartTagPr>
          <w:attr w:name="ProductID" w:val="150 л"/>
        </w:smartTagPr>
        <w:r>
          <w:t>150 л</w:t>
        </w:r>
      </w:smartTag>
      <w:r>
        <w:t xml:space="preserve"> на одного отдыхающего;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 xml:space="preserve">-  предприятия коммунально-бытового обслуживания – </w:t>
      </w:r>
      <w:smartTag w:uri="urn:schemas-microsoft-com:office:smarttags" w:element="metricconverter">
        <w:smartTagPr>
          <w:attr w:name="ProductID" w:val="12 л"/>
        </w:smartTagPr>
        <w:r>
          <w:t>12 л</w:t>
        </w:r>
      </w:smartTag>
      <w:r>
        <w:t xml:space="preserve"> на одного работника;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 xml:space="preserve"> - торговые центры: продовольственных товаров – </w:t>
      </w:r>
      <w:smartTag w:uri="urn:schemas-microsoft-com:office:smarttags" w:element="metricconverter">
        <w:smartTagPr>
          <w:attr w:name="ProductID" w:val="250 л"/>
        </w:smartTagPr>
        <w:r>
          <w:t>250 л</w:t>
        </w:r>
      </w:smartTag>
      <w:r>
        <w:t xml:space="preserve"> на одного работающего в </w:t>
      </w:r>
      <w:r>
        <w:tab/>
        <w:t xml:space="preserve">смену и непродовольственных товаров – </w:t>
      </w:r>
      <w:smartTag w:uri="urn:schemas-microsoft-com:office:smarttags" w:element="metricconverter">
        <w:smartTagPr>
          <w:attr w:name="ProductID" w:val="12 л"/>
        </w:smartTagPr>
        <w:r>
          <w:t>12 л</w:t>
        </w:r>
      </w:smartTag>
      <w:r>
        <w:t xml:space="preserve"> на одного работающего в смену;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 xml:space="preserve"> - предприятия общественного питания – </w:t>
      </w:r>
      <w:smartTag w:uri="urn:schemas-microsoft-com:office:smarttags" w:element="metricconverter">
        <w:smartTagPr>
          <w:attr w:name="ProductID" w:val="12 л"/>
        </w:smartTagPr>
        <w:r>
          <w:t>12 л</w:t>
        </w:r>
      </w:smartTag>
      <w:r>
        <w:t xml:space="preserve"> на одно условное блюдо;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 xml:space="preserve"> - мотели – </w:t>
      </w:r>
      <w:smartTag w:uri="urn:schemas-microsoft-com:office:smarttags" w:element="metricconverter">
        <w:smartTagPr>
          <w:attr w:name="ProductID" w:val="120 л"/>
        </w:smartTagPr>
        <w:r>
          <w:t>120 л</w:t>
        </w:r>
      </w:smartTag>
      <w:r>
        <w:t xml:space="preserve"> на одного жителя.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>Расходы воды на технологические и хозяйственно-питьевые цели этих объектов приняты ориентировочно и должны уточняться на последующих стадиях проектирования.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 xml:space="preserve"> </w:t>
      </w:r>
    </w:p>
    <w:p w:rsidR="00A83E15" w:rsidRDefault="00A83E15" w:rsidP="00E35BD1">
      <w:pPr>
        <w:pStyle w:val="16"/>
        <w:sectPr w:rsidR="00A83E15" w:rsidSect="00A71E66">
          <w:footerReference w:type="default" r:id="rId7"/>
          <w:footnotePr>
            <w:pos w:val="beneathText"/>
          </w:footnotePr>
          <w:pgSz w:w="11905" w:h="16837"/>
          <w:pgMar w:top="708" w:right="565" w:bottom="567" w:left="1134" w:header="720" w:footer="720" w:gutter="0"/>
          <w:pgNumType w:start="2"/>
          <w:cols w:space="720"/>
          <w:rtlGutter/>
          <w:docGrid w:linePitch="240" w:charSpace="36864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3E15" w:rsidRDefault="00A83E15" w:rsidP="007F2D49">
      <w:pPr>
        <w:pStyle w:val="Default"/>
        <w:spacing w:line="276" w:lineRule="auto"/>
        <w:jc w:val="center"/>
        <w:rPr>
          <w:b/>
        </w:rPr>
      </w:pPr>
      <w:r>
        <w:rPr>
          <w:b/>
        </w:rPr>
        <w:t>3.</w:t>
      </w:r>
      <w:r>
        <w:rPr>
          <w:i/>
        </w:rPr>
        <w:t xml:space="preserve">   </w:t>
      </w:r>
      <w:r>
        <w:rPr>
          <w:b/>
        </w:rPr>
        <w:t>Планируемая  схема водоснабжения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 xml:space="preserve">Источником водоснабжения населенных пунктов Высокинского  </w:t>
      </w:r>
      <w:r w:rsidRPr="00D175F6">
        <w:t xml:space="preserve"> сельского поселения</w:t>
      </w:r>
      <w:r>
        <w:t xml:space="preserve"> на расчетный срок принимаются местные артезианские воды. На территории сельского поселения предусматривается 100%-ное обеспечение централизованным водоснабжением существующих и планируемых объектов капитального строительства. Водоснабжение населенных пунктов организуется от существующих, требующих реконструкции и планируемых водозаборных узлов (ВЗУ). Увеличение водопотребления поселения планируется за счет развития объектов хозяйственной деятельности и прироста населения. 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Расчетное потребление воды питьевого качества на территории сельского поселении составит: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 xml:space="preserve">- на расчетный срок водоснабжение населения составит  – 450 м³/ сут. 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Расчетная потребность воды на полив: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- на расчетный срок  –  705 м³/сут.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</w:p>
    <w:p w:rsidR="00A83E15" w:rsidRDefault="00A83E15" w:rsidP="00E35BD1">
      <w:pPr>
        <w:pStyle w:val="Default"/>
        <w:spacing w:line="276" w:lineRule="auto"/>
        <w:ind w:firstLine="708"/>
        <w:jc w:val="both"/>
      </w:pPr>
      <w:r w:rsidRPr="00414D19"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Водоснабжение планируемых объектов капитального строительства предусматривается от ВЗУ, состав которых предполагает наличие: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- артскважины и водонапорной башни;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 xml:space="preserve">- артскважины, резервуара чистой воды, насосной станции второго подъема. 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Состав и характеристика ВЗУ определяются на последующих стадиях проектирования.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Водопроводные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 xml:space="preserve">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воды. 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Для нормальной работы системы водоснабжения Высокинского   сельского поселения планируется:</w:t>
      </w:r>
    </w:p>
    <w:p w:rsidR="00A83E15" w:rsidRPr="00EF4E50" w:rsidRDefault="00A83E15" w:rsidP="00E35BD1">
      <w:pPr>
        <w:pStyle w:val="Default"/>
        <w:spacing w:line="276" w:lineRule="auto"/>
        <w:ind w:firstLine="708"/>
        <w:jc w:val="both"/>
        <w:rPr>
          <w:color w:val="auto"/>
        </w:rPr>
      </w:pPr>
      <w:r w:rsidRPr="00EF4E50">
        <w:rPr>
          <w:color w:val="auto"/>
        </w:rPr>
        <w:t>- рекон</w:t>
      </w:r>
      <w:r>
        <w:rPr>
          <w:color w:val="auto"/>
        </w:rPr>
        <w:t>струировать существующие ВЗУ в с.Высокое</w:t>
      </w:r>
      <w:r w:rsidRPr="00EF4E50">
        <w:rPr>
          <w:color w:val="auto"/>
        </w:rPr>
        <w:t xml:space="preserve"> с заменой оборудования, выработавшего свой амортиз</w:t>
      </w:r>
      <w:r>
        <w:rPr>
          <w:color w:val="auto"/>
        </w:rPr>
        <w:t>ационный срок (глубинные насосы)</w:t>
      </w:r>
      <w:r w:rsidRPr="00EF4E50">
        <w:rPr>
          <w:color w:val="auto"/>
        </w:rPr>
        <w:t>;</w:t>
      </w:r>
    </w:p>
    <w:p w:rsidR="00A83E15" w:rsidRDefault="00A83E15" w:rsidP="00E35BD1">
      <w:pPr>
        <w:pStyle w:val="Default"/>
        <w:spacing w:line="276" w:lineRule="auto"/>
        <w:ind w:firstLine="708"/>
        <w:jc w:val="both"/>
        <w:rPr>
          <w:color w:val="auto"/>
        </w:rPr>
      </w:pPr>
      <w:r w:rsidRPr="00EF4E50">
        <w:rPr>
          <w:color w:val="auto"/>
        </w:rPr>
        <w:t>- получить гидрогеологические заключения по площадкам, отведенным для размещения новых водозаборных узлов в зонах капитального строительства населенных пунктов. Для соблюдения зоны санитарной охраны І пояса в соответствии с требованиями СанПиН 2.1.4.1110-02 «Зоны санитарной охраны источников водоснабжения и водопроводов хозяйственно-питьевого водоснабжения» и СП 31.13330.2012 СНиП 2.04.02-84* «Водоснабжение</w:t>
      </w:r>
      <w:r>
        <w:rPr>
          <w:color w:val="auto"/>
        </w:rPr>
        <w:t>.</w:t>
      </w:r>
      <w:r w:rsidRPr="00EF4E50">
        <w:rPr>
          <w:color w:val="auto"/>
        </w:rPr>
        <w:t xml:space="preserve"> </w:t>
      </w:r>
      <w:r>
        <w:rPr>
          <w:color w:val="auto"/>
        </w:rPr>
        <w:t>Н</w:t>
      </w:r>
      <w:r w:rsidRPr="00EF4E50">
        <w:rPr>
          <w:color w:val="auto"/>
        </w:rPr>
        <w:t>аружн</w:t>
      </w:r>
      <w:r>
        <w:rPr>
          <w:color w:val="auto"/>
        </w:rPr>
        <w:t>ые</w:t>
      </w:r>
      <w:r w:rsidRPr="00EF4E50">
        <w:rPr>
          <w:color w:val="auto"/>
        </w:rPr>
        <w:t xml:space="preserve"> сети и сооружени</w:t>
      </w:r>
      <w:r>
        <w:rPr>
          <w:color w:val="auto"/>
        </w:rPr>
        <w:t>я</w:t>
      </w:r>
      <w:r w:rsidRPr="00EF4E50">
        <w:rPr>
          <w:color w:val="auto"/>
        </w:rPr>
        <w:t xml:space="preserve">» площадь каждого водозаборного узла принимается не менее </w:t>
      </w:r>
      <w:smartTag w:uri="urn:schemas-microsoft-com:office:smarttags" w:element="metricconverter">
        <w:smartTagPr>
          <w:attr w:name="ProductID" w:val="0,5 га"/>
        </w:smartTagPr>
        <w:r w:rsidRPr="00EF4E50">
          <w:rPr>
            <w:color w:val="auto"/>
          </w:rPr>
          <w:t>0,5 га</w:t>
        </w:r>
      </w:smartTag>
      <w:r w:rsidRPr="00EF4E50">
        <w:rPr>
          <w:color w:val="auto"/>
        </w:rPr>
        <w:t>;</w:t>
      </w:r>
    </w:p>
    <w:p w:rsidR="00A83E15" w:rsidRPr="00EF4E50" w:rsidRDefault="00A83E15" w:rsidP="00FB375C">
      <w:pPr>
        <w:pStyle w:val="Default"/>
        <w:spacing w:line="276" w:lineRule="auto"/>
        <w:ind w:firstLine="708"/>
        <w:jc w:val="both"/>
        <w:rPr>
          <w:color w:val="auto"/>
        </w:rPr>
      </w:pPr>
      <w:r w:rsidRPr="00EF4E50">
        <w:rPr>
          <w:color w:val="auto"/>
        </w:rPr>
        <w:t>-</w:t>
      </w:r>
      <w:r>
        <w:rPr>
          <w:color w:val="auto"/>
        </w:rPr>
        <w:t xml:space="preserve"> реконструировать сети водопровода в с.Высокое</w:t>
      </w:r>
      <w:r w:rsidRPr="00EF4E50">
        <w:rPr>
          <w:color w:val="auto"/>
        </w:rPr>
        <w:t>;</w:t>
      </w:r>
    </w:p>
    <w:p w:rsidR="00A83E15" w:rsidRPr="00EF4E50" w:rsidRDefault="00A83E15" w:rsidP="00E35BD1">
      <w:pPr>
        <w:pStyle w:val="Default"/>
        <w:spacing w:line="276" w:lineRule="auto"/>
        <w:ind w:firstLine="708"/>
        <w:jc w:val="both"/>
        <w:rPr>
          <w:color w:val="auto"/>
        </w:rPr>
      </w:pPr>
      <w:r w:rsidRPr="00EF4E50">
        <w:rPr>
          <w:color w:val="auto"/>
        </w:rPr>
        <w:t>-</w:t>
      </w:r>
      <w:r>
        <w:rPr>
          <w:color w:val="auto"/>
        </w:rPr>
        <w:t xml:space="preserve"> </w:t>
      </w:r>
      <w:r w:rsidRPr="00EF4E50">
        <w:rPr>
          <w:color w:val="auto"/>
        </w:rPr>
        <w:t>построить артскважины и водонапорн</w:t>
      </w:r>
      <w:r>
        <w:rPr>
          <w:color w:val="auto"/>
        </w:rPr>
        <w:t>ые башни и сети водопровода в</w:t>
      </w:r>
      <w:r w:rsidRPr="00974965">
        <w:t xml:space="preserve"> </w:t>
      </w:r>
      <w:r>
        <w:t>х.Ст.Покровка, х.Подлесный</w:t>
      </w:r>
      <w:r w:rsidRPr="00EF4E50">
        <w:rPr>
          <w:color w:val="auto"/>
        </w:rPr>
        <w:t>;</w:t>
      </w:r>
    </w:p>
    <w:p w:rsidR="00A83E15" w:rsidRPr="00EF4E50" w:rsidRDefault="00A83E15" w:rsidP="00E35BD1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ab/>
      </w:r>
      <w:r w:rsidRPr="00EF4E50">
        <w:rPr>
          <w:color w:val="auto"/>
        </w:rPr>
        <w:t>- создать системы технического водоснабжения из поверхностных источников для полива территорий и зеленых насаждений.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На первый расчетный срок водопотребление по Высокинскому</w:t>
      </w:r>
      <w:r w:rsidRPr="00D175F6">
        <w:t xml:space="preserve"> сельско</w:t>
      </w:r>
      <w:r>
        <w:t>му</w:t>
      </w:r>
      <w:r w:rsidRPr="00D175F6">
        <w:t xml:space="preserve"> поселени</w:t>
      </w:r>
      <w:r>
        <w:t>ю составит 1155 м³/сутки.</w:t>
      </w:r>
    </w:p>
    <w:p w:rsidR="00A83E15" w:rsidRPr="00EF4E50" w:rsidRDefault="00A83E15" w:rsidP="00E35BD1">
      <w:pPr>
        <w:pStyle w:val="Default"/>
        <w:spacing w:line="276" w:lineRule="auto"/>
        <w:ind w:firstLine="708"/>
        <w:jc w:val="both"/>
        <w:rPr>
          <w:color w:val="auto"/>
        </w:rPr>
      </w:pPr>
      <w:r>
        <w:t xml:space="preserve">На этот период для обеспечения жителей сельского поселения водой питьевого качества в системе хозяйственно-питьевого водоснабжения необходимо выполнить следующие </w:t>
      </w:r>
      <w:r w:rsidRPr="00EF4E50">
        <w:rPr>
          <w:color w:val="auto"/>
        </w:rPr>
        <w:t>мероприятия: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Строительство и реконструкция водопроводных сетей, скважин и башен в Высокинском сельском поселении Лискинского муниципального района Воронежской области </w:t>
      </w:r>
    </w:p>
    <w:p w:rsidR="00A83E15" w:rsidRPr="00DE7E0B" w:rsidRDefault="00A83E15" w:rsidP="00C50C96">
      <w:pPr>
        <w:pStyle w:val="Default"/>
        <w:spacing w:line="276" w:lineRule="auto"/>
        <w:jc w:val="both"/>
        <w:rPr>
          <w:b/>
          <w:color w:val="auto"/>
        </w:rPr>
      </w:pPr>
      <w:r w:rsidRPr="00DE7E0B">
        <w:rPr>
          <w:b/>
          <w:color w:val="auto"/>
        </w:rPr>
        <w:t xml:space="preserve">2015 год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1.Строительство водопроводных сетей по ул.Юбилейная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Протяженность – 2км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Бурение скважины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Установка водонапорной башни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2.Подготовка проектно-сметной документации по реконструкции водопроводных сетей по ул.Молодежная, Советская, Рабочая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Подготовка ПСД по капитальному ремонту скважин и замена башен по ул.Молодежная и ул.Ленина (хоз.двор) </w:t>
      </w:r>
    </w:p>
    <w:p w:rsidR="00A83E15" w:rsidRPr="00C71024" w:rsidRDefault="00A83E15" w:rsidP="00C50C96">
      <w:pPr>
        <w:pStyle w:val="Default"/>
        <w:spacing w:line="276" w:lineRule="auto"/>
        <w:jc w:val="both"/>
        <w:rPr>
          <w:b/>
          <w:color w:val="auto"/>
        </w:rPr>
      </w:pPr>
      <w:r w:rsidRPr="00C71024">
        <w:rPr>
          <w:b/>
          <w:color w:val="auto"/>
        </w:rPr>
        <w:t xml:space="preserve">2016 год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1.Реконструкция водопроводных сетей по ул.Молодежная, Советская, Рабочая в с.Высокое Капитальный ремонт скважины по ул.Молодежная. Замена башни, капитальный ремонт скважины по ул.Ленина (хоз двор). Замена башни, установка башни 50м</w:t>
      </w:r>
      <w:r w:rsidRPr="000E5ED4">
        <w:rPr>
          <w:color w:val="auto"/>
          <w:vertAlign w:val="superscript"/>
        </w:rPr>
        <w:t>3</w:t>
      </w:r>
      <w:r>
        <w:rPr>
          <w:color w:val="auto"/>
        </w:rPr>
        <w:t xml:space="preserve">.   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2.Подготовка ПСД по реконструкции водопроводных сетей по ул.Полевая, Садовая, Чкалова, Мира.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Подготовка ПСД на капитальный ремонт 2-х скважин по ул.Полевая, замена башни. </w:t>
      </w:r>
    </w:p>
    <w:p w:rsidR="00A83E15" w:rsidRPr="002125AC" w:rsidRDefault="00A83E15" w:rsidP="00C50C96">
      <w:pPr>
        <w:pStyle w:val="Default"/>
        <w:spacing w:line="276" w:lineRule="auto"/>
        <w:jc w:val="both"/>
        <w:rPr>
          <w:b/>
          <w:color w:val="auto"/>
        </w:rPr>
      </w:pPr>
      <w:r w:rsidRPr="002125AC">
        <w:rPr>
          <w:b/>
          <w:color w:val="auto"/>
        </w:rPr>
        <w:t xml:space="preserve">2017 год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1.Реконструкция водозаборных сетей по ул.Полевая (2км), Садовая (</w:t>
      </w:r>
      <w:smartTag w:uri="urn:schemas-microsoft-com:office:smarttags" w:element="metricconverter">
        <w:smartTagPr>
          <w:attr w:name="ProductID" w:val="2 км"/>
        </w:smartTagPr>
        <w:r>
          <w:rPr>
            <w:color w:val="auto"/>
          </w:rPr>
          <w:t>2 км</w:t>
        </w:r>
      </w:smartTag>
      <w:r>
        <w:rPr>
          <w:color w:val="auto"/>
        </w:rPr>
        <w:t>), ул.Чкалова (</w:t>
      </w:r>
      <w:smartTag w:uri="urn:schemas-microsoft-com:office:smarttags" w:element="metricconverter">
        <w:smartTagPr>
          <w:attr w:name="ProductID" w:val="2 км"/>
        </w:smartTagPr>
        <w:r>
          <w:rPr>
            <w:color w:val="auto"/>
          </w:rPr>
          <w:t>2 км</w:t>
        </w:r>
      </w:smartTag>
      <w:r>
        <w:rPr>
          <w:color w:val="auto"/>
        </w:rPr>
        <w:t>), ул.Мира (</w:t>
      </w:r>
      <w:smartTag w:uri="urn:schemas-microsoft-com:office:smarttags" w:element="metricconverter">
        <w:smartTagPr>
          <w:attr w:name="ProductID" w:val="1 км"/>
        </w:smartTagPr>
        <w:r>
          <w:rPr>
            <w:color w:val="auto"/>
          </w:rPr>
          <w:t>1 км</w:t>
        </w:r>
      </w:smartTag>
      <w:r>
        <w:rPr>
          <w:color w:val="auto"/>
        </w:rPr>
        <w:t xml:space="preserve">).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  <w:vertAlign w:val="superscript"/>
        </w:rPr>
      </w:pPr>
      <w:r>
        <w:rPr>
          <w:color w:val="auto"/>
        </w:rPr>
        <w:t>Капитальный ремонт 2-х скважин по ул.Полевая. установка башни емкостью 50м</w:t>
      </w:r>
      <w:r w:rsidRPr="002125AC">
        <w:rPr>
          <w:color w:val="auto"/>
          <w:vertAlign w:val="superscript"/>
        </w:rPr>
        <w:t>3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2.Подготовка ПСД на капитальный ремонт скважин по ул.Ленина </w:t>
      </w:r>
    </w:p>
    <w:p w:rsidR="00A83E15" w:rsidRPr="002125AC" w:rsidRDefault="00A83E15" w:rsidP="00C50C96">
      <w:pPr>
        <w:pStyle w:val="Default"/>
        <w:spacing w:line="276" w:lineRule="auto"/>
        <w:jc w:val="both"/>
        <w:rPr>
          <w:b/>
          <w:color w:val="auto"/>
        </w:rPr>
      </w:pPr>
      <w:r w:rsidRPr="002125AC">
        <w:rPr>
          <w:b/>
          <w:color w:val="auto"/>
        </w:rPr>
        <w:t xml:space="preserve">2018год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1.Подготовка ПСД по водоснабжению нового жилого поселка за ул.Юбилейная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Протяженность – 6км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Скважина – 1шт.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Башни – 1 шт.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2.Капитальный ремонт скважины по ул.Ленина</w:t>
      </w:r>
    </w:p>
    <w:p w:rsidR="00A83E15" w:rsidRPr="002125AC" w:rsidRDefault="00A83E15" w:rsidP="00C50C96">
      <w:pPr>
        <w:pStyle w:val="Default"/>
        <w:spacing w:line="276" w:lineRule="auto"/>
        <w:jc w:val="both"/>
        <w:rPr>
          <w:b/>
          <w:color w:val="auto"/>
        </w:rPr>
      </w:pPr>
      <w:r w:rsidRPr="002125AC">
        <w:rPr>
          <w:b/>
          <w:color w:val="auto"/>
        </w:rPr>
        <w:t xml:space="preserve">2019 год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1.Строительство водопроводных сетей по водоснабжению нового жилого поселка за ул.Юбилейная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Протяженность – 6км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Скважины – 1шт.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Башни – 1шт. </w:t>
      </w:r>
    </w:p>
    <w:p w:rsidR="00A83E15" w:rsidRPr="00053337" w:rsidRDefault="00A83E15" w:rsidP="00C50C96">
      <w:pPr>
        <w:pStyle w:val="Default"/>
        <w:spacing w:line="276" w:lineRule="auto"/>
        <w:jc w:val="both"/>
        <w:rPr>
          <w:b/>
          <w:color w:val="auto"/>
        </w:rPr>
      </w:pPr>
      <w:r w:rsidRPr="00053337">
        <w:rPr>
          <w:b/>
          <w:color w:val="auto"/>
        </w:rPr>
        <w:t xml:space="preserve">2020 год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1.Подготовка ПСД по реконструкции водопроводных сетей по ул.Комсомольская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Подготовка ПСД на капитальный ремонт скважины у школы</w:t>
      </w:r>
    </w:p>
    <w:p w:rsidR="00A83E15" w:rsidRPr="00053337" w:rsidRDefault="00A83E15" w:rsidP="00C50C96">
      <w:pPr>
        <w:pStyle w:val="Default"/>
        <w:spacing w:line="276" w:lineRule="auto"/>
        <w:jc w:val="both"/>
        <w:rPr>
          <w:b/>
          <w:color w:val="auto"/>
        </w:rPr>
      </w:pPr>
      <w:r w:rsidRPr="00053337">
        <w:rPr>
          <w:b/>
          <w:color w:val="auto"/>
        </w:rPr>
        <w:t xml:space="preserve">2021 год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1.Реконструкция водопроводных сетей по ул.Комсомольская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Протяженность – </w:t>
      </w:r>
      <w:smartTag w:uri="urn:schemas-microsoft-com:office:smarttags" w:element="metricconverter">
        <w:smartTagPr>
          <w:attr w:name="ProductID" w:val="2 км"/>
        </w:smartTagPr>
        <w:r>
          <w:rPr>
            <w:color w:val="auto"/>
          </w:rPr>
          <w:t>2 км</w:t>
        </w:r>
      </w:smartTag>
      <w:r>
        <w:rPr>
          <w:color w:val="auto"/>
        </w:rPr>
        <w:t xml:space="preserve">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Капитальный ремонт скважины у школы  </w:t>
      </w:r>
    </w:p>
    <w:p w:rsidR="00A83E15" w:rsidRPr="0075491E" w:rsidRDefault="00A83E15" w:rsidP="00C50C96">
      <w:pPr>
        <w:pStyle w:val="Default"/>
        <w:spacing w:line="276" w:lineRule="auto"/>
        <w:jc w:val="both"/>
        <w:rPr>
          <w:b/>
          <w:color w:val="auto"/>
        </w:rPr>
      </w:pPr>
      <w:r w:rsidRPr="0075491E">
        <w:rPr>
          <w:b/>
          <w:color w:val="auto"/>
        </w:rPr>
        <w:t xml:space="preserve">2022 год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1.Подготовка ПСД по водоснабжению х.Подлесный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Строительство водопроводных сетей – 8км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Бурение скважины, установка башни</w:t>
      </w:r>
    </w:p>
    <w:p w:rsidR="00A83E15" w:rsidRPr="0075491E" w:rsidRDefault="00A83E15" w:rsidP="00C50C96">
      <w:pPr>
        <w:pStyle w:val="Default"/>
        <w:spacing w:line="276" w:lineRule="auto"/>
        <w:jc w:val="both"/>
        <w:rPr>
          <w:b/>
          <w:color w:val="auto"/>
        </w:rPr>
      </w:pPr>
      <w:r w:rsidRPr="0075491E">
        <w:rPr>
          <w:b/>
          <w:color w:val="auto"/>
        </w:rPr>
        <w:t xml:space="preserve">2023 год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1.Строительство водопроводных сетей, бурение скважины, установка башни в х.Подлесный </w:t>
      </w:r>
    </w:p>
    <w:p w:rsidR="00A83E15" w:rsidRPr="0075491E" w:rsidRDefault="00A83E15" w:rsidP="00C50C96">
      <w:pPr>
        <w:pStyle w:val="Default"/>
        <w:spacing w:line="276" w:lineRule="auto"/>
        <w:jc w:val="both"/>
        <w:rPr>
          <w:b/>
          <w:color w:val="auto"/>
        </w:rPr>
      </w:pPr>
      <w:r w:rsidRPr="0075491E">
        <w:rPr>
          <w:b/>
          <w:color w:val="auto"/>
        </w:rPr>
        <w:t xml:space="preserve">2024 год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1.Подготовка ПСД по водоснабжению х.Ст.Покровка    </w:t>
      </w:r>
    </w:p>
    <w:p w:rsidR="00A83E15" w:rsidRPr="0075491E" w:rsidRDefault="00A83E15" w:rsidP="00C50C96">
      <w:pPr>
        <w:pStyle w:val="Default"/>
        <w:spacing w:line="276" w:lineRule="auto"/>
        <w:jc w:val="both"/>
        <w:rPr>
          <w:b/>
          <w:color w:val="auto"/>
        </w:rPr>
      </w:pPr>
      <w:r w:rsidRPr="0075491E">
        <w:rPr>
          <w:b/>
          <w:color w:val="auto"/>
        </w:rPr>
        <w:t xml:space="preserve">2025 год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1.Строительство водопроводных сетей – 6км в х.Ст.Покровка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Бурение скважины – 1шт.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Установка башни – 1шт.</w:t>
      </w:r>
    </w:p>
    <w:p w:rsidR="00A83E15" w:rsidRPr="0075491E" w:rsidRDefault="00A83E15" w:rsidP="00C50C96">
      <w:pPr>
        <w:pStyle w:val="Default"/>
        <w:spacing w:line="276" w:lineRule="auto"/>
        <w:jc w:val="both"/>
        <w:rPr>
          <w:b/>
          <w:color w:val="auto"/>
        </w:rPr>
      </w:pPr>
      <w:r w:rsidRPr="0075491E">
        <w:rPr>
          <w:b/>
          <w:color w:val="auto"/>
        </w:rPr>
        <w:t xml:space="preserve">2026-2028 год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1.Строительство очистных сооружений полной биологической очистки и ливневой канализации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Повышение надежности системы водоснабжения будет достигнута за счет обустройства ВЗУ новым оборудованием и приборами учета воды в точках водозабора. Все водоводы будут прокладываться из полиэтиленовых труб ГОСТ 18599-2001 «Питьевая» диаметром от 100 до </w:t>
      </w:r>
      <w:smartTag w:uri="urn:schemas-microsoft-com:office:smarttags" w:element="metricconverter">
        <w:smartTagPr>
          <w:attr w:name="ProductID" w:val="300 мм"/>
        </w:smartTagPr>
        <w:r>
          <w:rPr>
            <w:color w:val="auto"/>
          </w:rPr>
          <w:t>300 мм</w:t>
        </w:r>
      </w:smartTag>
      <w:r>
        <w:rPr>
          <w:color w:val="auto"/>
        </w:rPr>
        <w:t xml:space="preserve">. Общая протяженность сетей составляет </w:t>
      </w:r>
      <w:smartTag w:uri="urn:schemas-microsoft-com:office:smarttags" w:element="metricconverter">
        <w:smartTagPr>
          <w:attr w:name="ProductID" w:val="50 км"/>
        </w:smartTagPr>
        <w:r>
          <w:rPr>
            <w:color w:val="auto"/>
          </w:rPr>
          <w:t>50 км</w:t>
        </w:r>
      </w:smartTag>
      <w:r>
        <w:rPr>
          <w:color w:val="auto"/>
        </w:rPr>
        <w:t xml:space="preserve">. </w:t>
      </w: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</w:p>
    <w:p w:rsidR="00A83E15" w:rsidRDefault="00A83E15" w:rsidP="00C50C96">
      <w:pPr>
        <w:pStyle w:val="Default"/>
        <w:spacing w:line="276" w:lineRule="auto"/>
        <w:jc w:val="both"/>
        <w:rPr>
          <w:color w:val="auto"/>
        </w:rPr>
      </w:pPr>
    </w:p>
    <w:p w:rsidR="00A83E15" w:rsidRPr="00EF4E50" w:rsidRDefault="00A83E15" w:rsidP="00C50C96">
      <w:pPr>
        <w:pStyle w:val="Default"/>
        <w:spacing w:line="276" w:lineRule="auto"/>
        <w:jc w:val="both"/>
        <w:rPr>
          <w:color w:val="auto"/>
        </w:rPr>
      </w:pPr>
      <w:r w:rsidRPr="00EF4E50">
        <w:rPr>
          <w:color w:val="auto"/>
        </w:rPr>
        <w:t xml:space="preserve">                                                                                                                                                                </w:t>
      </w: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  <w:r>
        <w:rPr>
          <w:b/>
        </w:rPr>
        <w:t>4.   СУЩЕСТВУЮЩЕЕ ПОЛОЖЕНИЕ В СФЕРЕ ВОДООТВЕДЕНИЯ.</w:t>
      </w:r>
    </w:p>
    <w:p w:rsidR="00A83E15" w:rsidRDefault="00A83E15" w:rsidP="00E35BD1">
      <w:pPr>
        <w:pStyle w:val="Default"/>
        <w:spacing w:line="276" w:lineRule="auto"/>
        <w:ind w:left="720"/>
        <w:jc w:val="center"/>
        <w:rPr>
          <w:b/>
        </w:rPr>
      </w:pPr>
    </w:p>
    <w:p w:rsidR="00A83E15" w:rsidRDefault="00A83E15" w:rsidP="001F583D">
      <w:pPr>
        <w:pStyle w:val="Default"/>
        <w:spacing w:line="276" w:lineRule="auto"/>
        <w:jc w:val="center"/>
        <w:rPr>
          <w:b/>
        </w:rPr>
      </w:pPr>
      <w:r>
        <w:rPr>
          <w:b/>
        </w:rPr>
        <w:t>4.1. Анализ структуры системы водоотведения.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 xml:space="preserve">В Высокинском </w:t>
      </w:r>
      <w:r w:rsidRPr="00D175F6">
        <w:t>сельско</w:t>
      </w:r>
      <w:r>
        <w:t>м</w:t>
      </w:r>
      <w:r w:rsidRPr="00D175F6">
        <w:t xml:space="preserve"> поселени</w:t>
      </w:r>
      <w:r>
        <w:t xml:space="preserve">и централизованная система хозяйственно-бытовой канализации отсутствует, отвод стоков в населенных пунктах поселения от зданий, имеющих внутреннюю канализацию, осуществляется до выгреба. 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 w:rsidRPr="00B93D5B">
        <w:rPr>
          <w:spacing w:val="-1"/>
        </w:rPr>
        <w:t xml:space="preserve">Вывоз жидких отходов из неканализованных домовладений необходимо производить по </w:t>
      </w:r>
      <w:r w:rsidRPr="00B93D5B">
        <w:rPr>
          <w:spacing w:val="4"/>
        </w:rPr>
        <w:t>мере накопления, но не реже одного раза в полгода. Уровень наполнения выгреба не должен</w:t>
      </w:r>
      <w:r w:rsidRPr="00B93D5B">
        <w:t xml:space="preserve">  превышать </w:t>
      </w:r>
      <w:smartTag w:uri="urn:schemas-microsoft-com:office:smarttags" w:element="metricconverter">
        <w:smartTagPr>
          <w:attr w:name="ProductID" w:val="0,35 м"/>
        </w:smartTagPr>
        <w:r w:rsidRPr="00B93D5B">
          <w:t>0,35 м</w:t>
        </w:r>
      </w:smartTag>
      <w:r w:rsidRPr="00B93D5B">
        <w:t xml:space="preserve"> от поверхности земли.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Ливневая канализация на территории сельского поселения отсутствует.</w:t>
      </w:r>
    </w:p>
    <w:p w:rsidR="00A83E15" w:rsidRDefault="00A83E15" w:rsidP="00E35BD1">
      <w:pPr>
        <w:pStyle w:val="Default"/>
        <w:spacing w:line="276" w:lineRule="auto"/>
        <w:ind w:firstLine="708"/>
        <w:jc w:val="both"/>
        <w:rPr>
          <w:u w:val="single"/>
        </w:rPr>
      </w:pPr>
      <w:r>
        <w:rPr>
          <w:u w:val="single"/>
        </w:rPr>
        <w:t>Выводы: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 xml:space="preserve">1. Население пользуется выгребами. </w:t>
      </w:r>
    </w:p>
    <w:p w:rsidR="00A83E15" w:rsidRDefault="00A83E15" w:rsidP="00E35BD1">
      <w:pPr>
        <w:pStyle w:val="Default"/>
        <w:spacing w:line="276" w:lineRule="auto"/>
        <w:ind w:firstLine="709"/>
        <w:jc w:val="both"/>
      </w:pPr>
      <w:r>
        <w:t>2. Территории существующей и проектируемой застройки сельского поселения необходимо подключить к централизованной системе хозяйственно-бытовой канализации с передачей стоков на очистные сооружения полной биологической очистки с доочисткой и механическим обезвоживаниям осадка.</w:t>
      </w:r>
    </w:p>
    <w:p w:rsidR="00A83E15" w:rsidRDefault="00A83E15" w:rsidP="00E35BD1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Анализ существующих проблем</w:t>
      </w:r>
    </w:p>
    <w:p w:rsidR="00A83E15" w:rsidRDefault="00A83E15" w:rsidP="00E35BD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настоящее время Высокинское  </w:t>
      </w:r>
      <w:r w:rsidRPr="00D175F6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75F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е имеет недостаточную степень благоустройства. Централизованной системы канализации нет.        </w:t>
      </w:r>
    </w:p>
    <w:p w:rsidR="00A83E15" w:rsidRDefault="00A83E15" w:rsidP="00E35BD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Ливневой канализации нет, отвод дождевых и талых вод не регулируется и осуществляется в пониженные места существующего рельефа.</w:t>
      </w:r>
    </w:p>
    <w:p w:rsidR="00A83E15" w:rsidRDefault="00A83E15" w:rsidP="00E35BD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Отсутствие систем сбора и очистки поверхностного стока в жилых и промышленных зонах сельского поселения способствует загрязнению, грунтовых вод и грунтов, а также подтоплению территории.</w:t>
      </w:r>
    </w:p>
    <w:p w:rsidR="00A83E15" w:rsidRDefault="00A83E15" w:rsidP="001F583D">
      <w:pPr>
        <w:pStyle w:val="Default"/>
        <w:spacing w:line="276" w:lineRule="auto"/>
        <w:jc w:val="center"/>
        <w:rPr>
          <w:b/>
        </w:rPr>
      </w:pPr>
      <w:r>
        <w:rPr>
          <w:b/>
        </w:rPr>
        <w:t>4.3. Перспективные расчетные расходы сточных вод.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Нормы водоотведения от населения согласно СП 32.13330.2012 СНиП 2.04.03-85 «Канализация. Наружные сети и сооружения» принимаются равными нормам водопотребления, без учета расходов воды на восстановление пожарного запаса и полив территории, с учетом коэффициента суточной неравномерности.</w:t>
      </w: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</w:p>
    <w:p w:rsidR="00A83E15" w:rsidRDefault="00A83E15" w:rsidP="00E35BD1">
      <w:pPr>
        <w:pStyle w:val="Default"/>
        <w:spacing w:line="276" w:lineRule="auto"/>
        <w:jc w:val="center"/>
        <w:rPr>
          <w:b/>
        </w:rPr>
      </w:pPr>
      <w:r>
        <w:rPr>
          <w:b/>
        </w:rPr>
        <w:t>4.4. Планируемая схема хозяйственно-бытовой канализации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Проектируемая схема водоотведения учитывает развитие сельского поселения, его первоочередную и перспективную застройки, исходя из увеличения степени благоустройства жилых зданий, развития производственных, рекреационных и общественно-деловых центров.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Проектируемая система водоотведения предусматривает дальнейшее строительство единой централизованной системы, в которую будут поступать хозяйственно-бытовые и промышленные стоки, прошедшие предварительную очистку на локальных очистных сооружениях до ПДК, допустимых к сбросу в сеть. Для поселения принята неполная раздельная система водоотведения с учетом рельефа местности, обуславливающая наличие нескольких бассейнов канализования.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На территории сельского поселения предлагается строительство очистных сооружений полной биологической очистки, строительство канализационных сетей.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Для обеспечения отвода и очистки бытовых стоков на территории сельского поселения предусматриваются следующие мероприятия: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- строительство самотечно-напорных канализационных сетей и канализационных насосных станций;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 xml:space="preserve">- строительство очистных сооружений полной биологической очистки с блоками глубокой доочистки стоков и механического обезвоживания осадка 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- утилизация образующегося осадка на площадках канализационных очистных сооружений;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- подключение всей существующей и планируемой застройки к новым очистным сооружениям путем строительства сетей хозяйственно- бытовой канализации;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  <w:r>
        <w:t>- согласование площадок под размещение новых очистных сооружений и мест выпуска очищенных сточных вод  в установленном порядке до начала разработки проектов с учетом зон санитарной охраны.</w:t>
      </w:r>
    </w:p>
    <w:p w:rsidR="00A83E15" w:rsidRDefault="00A83E15" w:rsidP="00E35BD1">
      <w:pPr>
        <w:pStyle w:val="Default"/>
        <w:spacing w:line="276" w:lineRule="auto"/>
        <w:ind w:firstLine="708"/>
        <w:jc w:val="both"/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МЕРОПРИЯТИЯ ПРОГРАММЫ</w:t>
      </w: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Мероприятия по строительству инженерной инфраструктуры водоснабжения</w:t>
      </w:r>
    </w:p>
    <w:p w:rsidR="00A83E15" w:rsidRDefault="00A83E15" w:rsidP="00E35BD1">
      <w:pPr>
        <w:pStyle w:val="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E15" w:rsidRDefault="00A83E15" w:rsidP="00E35BD1">
      <w:pPr>
        <w:pStyle w:val="1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Водоснабжение Высокинского  </w:t>
      </w:r>
      <w:r w:rsidRPr="00D175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будет осуществляться с использованием подземных вод от существующих реконструируемых ВЗУ и вновь построенных источников водоснабжения (артскважины).</w:t>
      </w:r>
    </w:p>
    <w:p w:rsidR="00A83E15" w:rsidRDefault="00A83E15" w:rsidP="00E35BD1">
      <w:pPr>
        <w:pStyle w:val="1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потребность  в воде на конец расчетного периода (2028 год) должна составить 1155 м³/сут.</w:t>
      </w:r>
    </w:p>
    <w:p w:rsidR="00A83E15" w:rsidRDefault="00A83E15" w:rsidP="00E35BD1">
      <w:pPr>
        <w:pStyle w:val="1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указанной потребности в воде с учетом 100%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производственных, социально- культурных и рекреационных объектов.</w:t>
      </w:r>
    </w:p>
    <w:p w:rsidR="00A83E15" w:rsidRDefault="00A83E15" w:rsidP="00E35BD1">
      <w:pPr>
        <w:pStyle w:val="15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надежности системы водоснабжения будет достигаться за счет обустройства ВЗУ новым оборудованием и приборами учета воды в точках водоразбора.  Все водоводы будут прокладываться из полиэтиленовых труб ГОСТ 18599-2001 «Питьевая» диаметром от 100 до </w:t>
      </w:r>
      <w:smartTag w:uri="urn:schemas-microsoft-com:office:smarttags" w:element="metricconverter">
        <w:smartTagPr>
          <w:attr w:name="ProductID" w:val="300 мм"/>
        </w:smartTagPr>
        <w:r>
          <w:rPr>
            <w:rFonts w:ascii="Times New Roman" w:hAnsi="Times New Roman" w:cs="Times New Roman"/>
            <w:sz w:val="24"/>
            <w:szCs w:val="24"/>
          </w:rPr>
          <w:t>300 мм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Общая протяженность сетей </w:t>
      </w:r>
      <w:r w:rsidRPr="00B83C60">
        <w:rPr>
          <w:rFonts w:ascii="Times New Roman" w:hAnsi="Times New Roman" w:cs="Times New Roman"/>
          <w:sz w:val="24"/>
          <w:szCs w:val="24"/>
        </w:rPr>
        <w:t xml:space="preserve">составит </w:t>
      </w:r>
      <w:smartTag w:uri="urn:schemas-microsoft-com:office:smarttags" w:element="metricconverter">
        <w:smartTagPr>
          <w:attr w:name="ProductID" w:val="50 км"/>
        </w:smartTagPr>
        <w:r>
          <w:rPr>
            <w:rFonts w:ascii="Times New Roman" w:hAnsi="Times New Roman" w:cs="Times New Roman"/>
            <w:sz w:val="24"/>
            <w:szCs w:val="24"/>
          </w:rPr>
          <w:t>50</w:t>
        </w:r>
        <w:r w:rsidRPr="00B83C60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B83C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E15" w:rsidRDefault="00A83E15" w:rsidP="00E35BD1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</w:p>
    <w:p w:rsidR="00A83E15" w:rsidRDefault="00A83E15" w:rsidP="00E35BD1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Мероприятия по строительству инженерной инфраструктуры водоотведения</w:t>
      </w:r>
    </w:p>
    <w:p w:rsidR="00A83E15" w:rsidRDefault="00A83E15" w:rsidP="00E35BD1"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</w:p>
    <w:p w:rsidR="00A83E15" w:rsidRDefault="00A83E15" w:rsidP="00E35BD1">
      <w:pPr>
        <w:pStyle w:val="1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Водоотведение будет осуществляться самотечными и напорными канализационными коллекторами до площадок проектируемых очистных сооружений канализации. </w:t>
      </w:r>
    </w:p>
    <w:p w:rsidR="00A83E15" w:rsidRDefault="00A83E15" w:rsidP="00E35BD1">
      <w:pPr>
        <w:pStyle w:val="1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приема сточных вод от планируемых объектов канализования и их очистки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застройку. </w:t>
      </w:r>
    </w:p>
    <w:p w:rsidR="00A83E15" w:rsidRDefault="00A83E15" w:rsidP="00E35BD1">
      <w:pPr>
        <w:pStyle w:val="1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</w:p>
    <w:p w:rsidR="00A83E15" w:rsidRDefault="00A83E15" w:rsidP="00E35BD1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6. ФИНАНСОВЫЕ ПОТРЕБНОСТИ ДЛЯ РЕАЛИЗАЦИИ ПРОГРАММЫ</w:t>
      </w:r>
    </w:p>
    <w:p w:rsidR="00A83E15" w:rsidRDefault="00A83E15" w:rsidP="00E35BD1">
      <w:pPr>
        <w:pStyle w:val="Default"/>
        <w:spacing w:after="167" w:line="276" w:lineRule="auto"/>
        <w:ind w:firstLine="708"/>
        <w:jc w:val="both"/>
        <w:rPr>
          <w:color w:val="00000A"/>
        </w:rPr>
      </w:pPr>
      <w:r>
        <w:rPr>
          <w:color w:val="00000A"/>
        </w:rPr>
        <w:t xml:space="preserve"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 </w:t>
      </w:r>
    </w:p>
    <w:p w:rsidR="00A83E15" w:rsidRDefault="00A83E15" w:rsidP="00E35BD1">
      <w:pPr>
        <w:pStyle w:val="Default"/>
        <w:spacing w:after="167" w:line="276" w:lineRule="auto"/>
        <w:ind w:firstLine="708"/>
        <w:jc w:val="both"/>
        <w:rPr>
          <w:color w:val="00000A"/>
        </w:rPr>
      </w:pPr>
      <w:r>
        <w:rPr>
          <w:color w:val="00000A"/>
        </w:rPr>
        <w:t xml:space="preserve">-  проектно-изыскательские работы; </w:t>
      </w:r>
    </w:p>
    <w:p w:rsidR="00A83E15" w:rsidRDefault="00A83E15" w:rsidP="00E35BD1">
      <w:pPr>
        <w:pStyle w:val="Default"/>
        <w:spacing w:after="167" w:line="276" w:lineRule="auto"/>
        <w:ind w:firstLine="708"/>
        <w:jc w:val="both"/>
        <w:rPr>
          <w:color w:val="00000A"/>
        </w:rPr>
      </w:pPr>
      <w:r>
        <w:rPr>
          <w:color w:val="00000A"/>
        </w:rPr>
        <w:t xml:space="preserve">- строительно-монтажные работы; </w:t>
      </w:r>
    </w:p>
    <w:p w:rsidR="00A83E15" w:rsidRDefault="00A83E15" w:rsidP="00E35BD1">
      <w:pPr>
        <w:pStyle w:val="Default"/>
        <w:spacing w:after="167" w:line="276" w:lineRule="auto"/>
        <w:ind w:firstLine="708"/>
        <w:jc w:val="both"/>
        <w:rPr>
          <w:color w:val="00000A"/>
        </w:rPr>
      </w:pPr>
      <w:r>
        <w:rPr>
          <w:color w:val="00000A"/>
        </w:rPr>
        <w:t xml:space="preserve">- работы по замене оборудования с улучшением технико-экономических характеристик; </w:t>
      </w:r>
    </w:p>
    <w:p w:rsidR="00A83E15" w:rsidRDefault="00A83E15" w:rsidP="00E35BD1">
      <w:pPr>
        <w:pStyle w:val="Default"/>
        <w:spacing w:after="167" w:line="276" w:lineRule="auto"/>
        <w:ind w:firstLine="708"/>
        <w:jc w:val="both"/>
        <w:rPr>
          <w:color w:val="00000A"/>
        </w:rPr>
      </w:pPr>
      <w:r>
        <w:rPr>
          <w:color w:val="00000A"/>
        </w:rPr>
        <w:t xml:space="preserve">- приобретение материалов и оборудования; </w:t>
      </w:r>
    </w:p>
    <w:p w:rsidR="00A83E15" w:rsidRDefault="00A83E15" w:rsidP="00E35BD1">
      <w:pPr>
        <w:pStyle w:val="Default"/>
        <w:spacing w:after="167" w:line="276" w:lineRule="auto"/>
        <w:ind w:firstLine="708"/>
        <w:jc w:val="both"/>
        <w:rPr>
          <w:color w:val="00000A"/>
        </w:rPr>
      </w:pPr>
      <w:r>
        <w:rPr>
          <w:color w:val="00000A"/>
        </w:rPr>
        <w:t xml:space="preserve">- пусконаладочные работы; </w:t>
      </w:r>
    </w:p>
    <w:p w:rsidR="00A83E15" w:rsidRDefault="00A83E15" w:rsidP="00E35BD1">
      <w:pPr>
        <w:pStyle w:val="Default"/>
        <w:spacing w:after="167" w:line="276" w:lineRule="auto"/>
        <w:ind w:firstLine="708"/>
        <w:jc w:val="both"/>
        <w:rPr>
          <w:color w:val="00000A"/>
        </w:rPr>
      </w:pPr>
      <w:r>
        <w:rPr>
          <w:color w:val="00000A"/>
        </w:rPr>
        <w:t xml:space="preserve">- расходы, не относимые на стоимость основных средств (аренда земли на срок строительства и т.п.); </w:t>
      </w:r>
    </w:p>
    <w:p w:rsidR="00A83E15" w:rsidRDefault="00A83E15" w:rsidP="00E35BD1">
      <w:pPr>
        <w:pStyle w:val="Default"/>
        <w:spacing w:after="167" w:line="276" w:lineRule="auto"/>
        <w:ind w:firstLine="708"/>
        <w:jc w:val="both"/>
        <w:rPr>
          <w:color w:val="00000A"/>
        </w:rPr>
      </w:pPr>
      <w:r>
        <w:rPr>
          <w:color w:val="00000A"/>
        </w:rPr>
        <w:t xml:space="preserve">- дополнительные налоговые платежи, возникающие от увеличения выручки в связи с реализацией программы. </w:t>
      </w: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jc w:val="center"/>
        <w:rPr>
          <w:b/>
          <w:color w:val="00000A"/>
        </w:rPr>
      </w:pPr>
      <w:r>
        <w:rPr>
          <w:b/>
          <w:color w:val="00000A"/>
        </w:rPr>
        <w:t>7. ОЖИДАЕМЫЕ РЕЗУЛЬТАТЫ ПРИ РЕАЛИЗАЦИИ МЕРОПРИЯТИЙ ПРОГРАММЫ</w:t>
      </w:r>
    </w:p>
    <w:p w:rsidR="00A83E15" w:rsidRDefault="00A83E15" w:rsidP="00E35BD1">
      <w:pPr>
        <w:pStyle w:val="Default"/>
        <w:spacing w:after="167" w:line="276" w:lineRule="auto"/>
        <w:ind w:firstLine="708"/>
        <w:rPr>
          <w:color w:val="00000A"/>
        </w:rPr>
      </w:pPr>
    </w:p>
    <w:p w:rsidR="00A83E15" w:rsidRDefault="00A83E15" w:rsidP="00E35BD1">
      <w:pPr>
        <w:pStyle w:val="Default"/>
        <w:spacing w:after="167" w:line="276" w:lineRule="auto"/>
        <w:ind w:firstLine="708"/>
        <w:rPr>
          <w:color w:val="00000A"/>
        </w:rPr>
      </w:pPr>
      <w:r>
        <w:rPr>
          <w:color w:val="00000A"/>
        </w:rPr>
        <w:t>В результате реализации настоящей программы:</w:t>
      </w:r>
    </w:p>
    <w:p w:rsidR="00A83E15" w:rsidRDefault="00A83E15" w:rsidP="00E35BD1">
      <w:pPr>
        <w:pStyle w:val="Default"/>
        <w:spacing w:after="167" w:line="276" w:lineRule="auto"/>
        <w:ind w:firstLine="708"/>
        <w:rPr>
          <w:color w:val="00000A"/>
        </w:rPr>
      </w:pPr>
      <w:r>
        <w:rPr>
          <w:color w:val="00000A"/>
        </w:rPr>
        <w:t>- потребители будут обеспечены коммунальными  услугами  централизованного водоснабжения и водоотведения;</w:t>
      </w:r>
    </w:p>
    <w:p w:rsidR="00A83E15" w:rsidRDefault="00A83E15" w:rsidP="00E35BD1">
      <w:pPr>
        <w:pStyle w:val="Default"/>
        <w:spacing w:after="167" w:line="276" w:lineRule="auto"/>
        <w:ind w:firstLine="708"/>
        <w:rPr>
          <w:color w:val="00000A"/>
        </w:rPr>
      </w:pPr>
      <w:r>
        <w:rPr>
          <w:color w:val="00000A"/>
        </w:rPr>
        <w:t>- будет достигнуто повышение надежности и качества предоставления коммунальных услуг;</w:t>
      </w:r>
    </w:p>
    <w:p w:rsidR="00A83E15" w:rsidRDefault="00A83E15" w:rsidP="00E35BD1">
      <w:pPr>
        <w:pStyle w:val="Default"/>
        <w:spacing w:after="167" w:line="276" w:lineRule="auto"/>
        <w:ind w:firstLine="708"/>
        <w:rPr>
          <w:color w:val="00000A"/>
        </w:rPr>
      </w:pPr>
      <w:r>
        <w:rPr>
          <w:color w:val="00000A"/>
        </w:rPr>
        <w:t>- будет улучшена экологическая ситуация.</w:t>
      </w:r>
    </w:p>
    <w:p w:rsidR="00A83E15" w:rsidRDefault="00A83E15" w:rsidP="00E35BD1">
      <w:pPr>
        <w:rPr>
          <w:color w:val="00000A"/>
        </w:rPr>
        <w:sectPr w:rsidR="00A83E15" w:rsidSect="00A71E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851" w:right="848" w:bottom="851" w:left="1134" w:header="708" w:footer="708" w:gutter="0"/>
          <w:cols w:space="720"/>
          <w:docGrid w:linePitch="240" w:charSpace="36864"/>
        </w:sectPr>
      </w:pPr>
      <w:r>
        <w:rPr>
          <w:color w:val="00000A"/>
        </w:rPr>
        <w:t xml:space="preserve"> </w:t>
      </w:r>
    </w:p>
    <w:p w:rsidR="00A83E15" w:rsidRDefault="00A83E15" w:rsidP="002268C3">
      <w:pPr>
        <w:spacing w:after="0"/>
        <w:jc w:val="right"/>
      </w:pPr>
    </w:p>
    <w:sectPr w:rsidR="00A83E15" w:rsidSect="00A71E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6837" w:h="11905" w:orient="landscape"/>
      <w:pgMar w:top="993" w:right="1134" w:bottom="709" w:left="1134" w:header="720" w:footer="720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15" w:rsidRDefault="00A83E15" w:rsidP="006410A3">
      <w:pPr>
        <w:spacing w:after="0" w:line="240" w:lineRule="auto"/>
      </w:pPr>
      <w:r>
        <w:separator/>
      </w:r>
    </w:p>
  </w:endnote>
  <w:endnote w:type="continuationSeparator" w:id="1">
    <w:p w:rsidR="00A83E15" w:rsidRDefault="00A83E15" w:rsidP="0064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5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>
    <w:pPr>
      <w:pStyle w:val="Footer"/>
      <w:jc w:val="right"/>
    </w:pPr>
  </w:p>
  <w:p w:rsidR="00A83E15" w:rsidRDefault="00A83E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15" w:rsidRDefault="00A83E15" w:rsidP="006410A3">
      <w:pPr>
        <w:spacing w:after="0" w:line="240" w:lineRule="auto"/>
      </w:pPr>
      <w:r>
        <w:separator/>
      </w:r>
    </w:p>
  </w:footnote>
  <w:footnote w:type="continuationSeparator" w:id="1">
    <w:p w:rsidR="00A83E15" w:rsidRDefault="00A83E15" w:rsidP="0064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5" w:rsidRDefault="00A83E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1F7D36CE"/>
    <w:multiLevelType w:val="hybridMultilevel"/>
    <w:tmpl w:val="33B8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F036C0"/>
    <w:multiLevelType w:val="hybridMultilevel"/>
    <w:tmpl w:val="204E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B67F5F"/>
    <w:multiLevelType w:val="hybridMultilevel"/>
    <w:tmpl w:val="8DBC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BD1"/>
    <w:rsid w:val="00024760"/>
    <w:rsid w:val="00024DCE"/>
    <w:rsid w:val="00030FCE"/>
    <w:rsid w:val="0003508F"/>
    <w:rsid w:val="000468FB"/>
    <w:rsid w:val="00053337"/>
    <w:rsid w:val="00084D54"/>
    <w:rsid w:val="000A2F59"/>
    <w:rsid w:val="000A3CE8"/>
    <w:rsid w:val="000B29E5"/>
    <w:rsid w:val="000B7BD1"/>
    <w:rsid w:val="000E5ED4"/>
    <w:rsid w:val="000F5B39"/>
    <w:rsid w:val="000F5D83"/>
    <w:rsid w:val="0013136D"/>
    <w:rsid w:val="0014261B"/>
    <w:rsid w:val="001543E5"/>
    <w:rsid w:val="00157711"/>
    <w:rsid w:val="001647A3"/>
    <w:rsid w:val="00165E50"/>
    <w:rsid w:val="001714F8"/>
    <w:rsid w:val="001C48DF"/>
    <w:rsid w:val="001F48E1"/>
    <w:rsid w:val="001F583D"/>
    <w:rsid w:val="002125AC"/>
    <w:rsid w:val="0021413A"/>
    <w:rsid w:val="002268C3"/>
    <w:rsid w:val="00232787"/>
    <w:rsid w:val="00243D44"/>
    <w:rsid w:val="00250D3A"/>
    <w:rsid w:val="00273993"/>
    <w:rsid w:val="00276E54"/>
    <w:rsid w:val="00290E21"/>
    <w:rsid w:val="002A450B"/>
    <w:rsid w:val="002E19B7"/>
    <w:rsid w:val="00305B52"/>
    <w:rsid w:val="00313852"/>
    <w:rsid w:val="0031574B"/>
    <w:rsid w:val="00336ACA"/>
    <w:rsid w:val="00377674"/>
    <w:rsid w:val="003A427B"/>
    <w:rsid w:val="003C2609"/>
    <w:rsid w:val="003E6618"/>
    <w:rsid w:val="003F388E"/>
    <w:rsid w:val="00411E34"/>
    <w:rsid w:val="00414D19"/>
    <w:rsid w:val="00436EEE"/>
    <w:rsid w:val="0044397A"/>
    <w:rsid w:val="00450EFA"/>
    <w:rsid w:val="00486FDA"/>
    <w:rsid w:val="00487478"/>
    <w:rsid w:val="00497B6F"/>
    <w:rsid w:val="004A01D8"/>
    <w:rsid w:val="004A65A4"/>
    <w:rsid w:val="004A7E50"/>
    <w:rsid w:val="004D1D7A"/>
    <w:rsid w:val="004F121E"/>
    <w:rsid w:val="00500712"/>
    <w:rsid w:val="005049AC"/>
    <w:rsid w:val="005049F6"/>
    <w:rsid w:val="005124EC"/>
    <w:rsid w:val="00517408"/>
    <w:rsid w:val="00545004"/>
    <w:rsid w:val="0055657C"/>
    <w:rsid w:val="00557824"/>
    <w:rsid w:val="00557EAE"/>
    <w:rsid w:val="0057312F"/>
    <w:rsid w:val="005E4546"/>
    <w:rsid w:val="005F337C"/>
    <w:rsid w:val="005F42AA"/>
    <w:rsid w:val="0061132E"/>
    <w:rsid w:val="006410A3"/>
    <w:rsid w:val="00666907"/>
    <w:rsid w:val="0067487B"/>
    <w:rsid w:val="00682C91"/>
    <w:rsid w:val="006979CD"/>
    <w:rsid w:val="006B04DF"/>
    <w:rsid w:val="00714A48"/>
    <w:rsid w:val="00730742"/>
    <w:rsid w:val="0074143C"/>
    <w:rsid w:val="00744BC4"/>
    <w:rsid w:val="00746FB7"/>
    <w:rsid w:val="00753001"/>
    <w:rsid w:val="00754717"/>
    <w:rsid w:val="0075491E"/>
    <w:rsid w:val="00785540"/>
    <w:rsid w:val="007B6849"/>
    <w:rsid w:val="007B6CD1"/>
    <w:rsid w:val="007D27EC"/>
    <w:rsid w:val="007F2D49"/>
    <w:rsid w:val="00803B9D"/>
    <w:rsid w:val="008102B6"/>
    <w:rsid w:val="00824ED6"/>
    <w:rsid w:val="00826053"/>
    <w:rsid w:val="008303A8"/>
    <w:rsid w:val="008446A0"/>
    <w:rsid w:val="0084507A"/>
    <w:rsid w:val="00852F10"/>
    <w:rsid w:val="0088530B"/>
    <w:rsid w:val="00886DFA"/>
    <w:rsid w:val="008A4A1A"/>
    <w:rsid w:val="008A527E"/>
    <w:rsid w:val="008A6644"/>
    <w:rsid w:val="008C5D35"/>
    <w:rsid w:val="008E1E7A"/>
    <w:rsid w:val="008F6C63"/>
    <w:rsid w:val="00912712"/>
    <w:rsid w:val="00915F57"/>
    <w:rsid w:val="009240EA"/>
    <w:rsid w:val="009739D2"/>
    <w:rsid w:val="00974965"/>
    <w:rsid w:val="00982CA7"/>
    <w:rsid w:val="009D2321"/>
    <w:rsid w:val="009E6193"/>
    <w:rsid w:val="009E7CAE"/>
    <w:rsid w:val="009F3634"/>
    <w:rsid w:val="009F3EFB"/>
    <w:rsid w:val="00A40B09"/>
    <w:rsid w:val="00A71E66"/>
    <w:rsid w:val="00A82167"/>
    <w:rsid w:val="00A83E15"/>
    <w:rsid w:val="00AA7631"/>
    <w:rsid w:val="00AB43D6"/>
    <w:rsid w:val="00AD45C0"/>
    <w:rsid w:val="00AE7EC9"/>
    <w:rsid w:val="00B03EA1"/>
    <w:rsid w:val="00B72189"/>
    <w:rsid w:val="00B83C60"/>
    <w:rsid w:val="00B9144A"/>
    <w:rsid w:val="00B93D5B"/>
    <w:rsid w:val="00BA0AEB"/>
    <w:rsid w:val="00BA3769"/>
    <w:rsid w:val="00BB6484"/>
    <w:rsid w:val="00BE0552"/>
    <w:rsid w:val="00BF2EA1"/>
    <w:rsid w:val="00BF4C8F"/>
    <w:rsid w:val="00C50C96"/>
    <w:rsid w:val="00C71024"/>
    <w:rsid w:val="00C755AF"/>
    <w:rsid w:val="00C83D2D"/>
    <w:rsid w:val="00CD1670"/>
    <w:rsid w:val="00CD691E"/>
    <w:rsid w:val="00CE1333"/>
    <w:rsid w:val="00CE7F1B"/>
    <w:rsid w:val="00D016CD"/>
    <w:rsid w:val="00D175F6"/>
    <w:rsid w:val="00D419AD"/>
    <w:rsid w:val="00D65509"/>
    <w:rsid w:val="00D83D8B"/>
    <w:rsid w:val="00DB0B64"/>
    <w:rsid w:val="00DC00A0"/>
    <w:rsid w:val="00DE23C4"/>
    <w:rsid w:val="00DE7E0B"/>
    <w:rsid w:val="00E35BD1"/>
    <w:rsid w:val="00E4365D"/>
    <w:rsid w:val="00E552B7"/>
    <w:rsid w:val="00E97124"/>
    <w:rsid w:val="00ED3CAC"/>
    <w:rsid w:val="00ED403E"/>
    <w:rsid w:val="00EE08D3"/>
    <w:rsid w:val="00EF411B"/>
    <w:rsid w:val="00EF4E50"/>
    <w:rsid w:val="00F004FB"/>
    <w:rsid w:val="00F11680"/>
    <w:rsid w:val="00F17D3D"/>
    <w:rsid w:val="00F45AA1"/>
    <w:rsid w:val="00F53202"/>
    <w:rsid w:val="00FA3C39"/>
    <w:rsid w:val="00FA4668"/>
    <w:rsid w:val="00FB375C"/>
    <w:rsid w:val="00FD3E73"/>
    <w:rsid w:val="00FD45DF"/>
    <w:rsid w:val="00FF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D1"/>
    <w:pPr>
      <w:suppressAutoHyphens/>
      <w:spacing w:after="200" w:line="276" w:lineRule="auto"/>
    </w:pPr>
    <w:rPr>
      <w:rFonts w:cs="font150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E35BD1"/>
    <w:pPr>
      <w:keepNext/>
      <w:widowControl w:val="0"/>
      <w:tabs>
        <w:tab w:val="num" w:pos="432"/>
      </w:tabs>
      <w:spacing w:before="240" w:after="60" w:line="100" w:lineRule="atLeast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35BD1"/>
    <w:pPr>
      <w:keepNext/>
      <w:widowControl w:val="0"/>
      <w:tabs>
        <w:tab w:val="num" w:pos="576"/>
      </w:tabs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E35BD1"/>
    <w:pPr>
      <w:keepNext/>
      <w:widowControl w:val="0"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5BD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5BD1"/>
    <w:rPr>
      <w:rFonts w:ascii="Arial" w:hAnsi="Arial" w:cs="Arial"/>
      <w:b/>
      <w:bCs/>
      <w:i/>
      <w:iCs/>
      <w:kern w:val="1"/>
      <w:sz w:val="28"/>
      <w:szCs w:val="28"/>
      <w:lang w:val="ru-RU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5BD1"/>
    <w:rPr>
      <w:rFonts w:ascii="Arial" w:hAnsi="Arial" w:cs="Arial"/>
      <w:b/>
      <w:bCs/>
      <w:kern w:val="1"/>
      <w:sz w:val="26"/>
      <w:szCs w:val="26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E35B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5BD1"/>
    <w:rPr>
      <w:rFonts w:ascii="Calibri" w:hAnsi="Calibri" w:cs="font150"/>
      <w:kern w:val="1"/>
      <w:lang w:eastAsia="ar-SA" w:bidi="ar-SA"/>
    </w:rPr>
  </w:style>
  <w:style w:type="character" w:customStyle="1" w:styleId="1">
    <w:name w:val="Основной шрифт абзаца1"/>
    <w:uiPriority w:val="99"/>
    <w:rsid w:val="00E35BD1"/>
  </w:style>
  <w:style w:type="character" w:customStyle="1" w:styleId="10">
    <w:name w:val="Замещающий текст1"/>
    <w:uiPriority w:val="99"/>
    <w:rsid w:val="00E35BD1"/>
    <w:rPr>
      <w:color w:val="808080"/>
    </w:rPr>
  </w:style>
  <w:style w:type="character" w:customStyle="1" w:styleId="a">
    <w:name w:val="Текст выноски Знак"/>
    <w:uiPriority w:val="99"/>
    <w:rsid w:val="00E35BD1"/>
    <w:rPr>
      <w:rFonts w:ascii="Tahoma" w:hAnsi="Tahoma"/>
      <w:sz w:val="16"/>
    </w:rPr>
  </w:style>
  <w:style w:type="character" w:customStyle="1" w:styleId="a0">
    <w:name w:val="Текст Знак"/>
    <w:uiPriority w:val="99"/>
    <w:rsid w:val="00E35BD1"/>
    <w:rPr>
      <w:rFonts w:ascii="Consolas" w:hAnsi="Consolas"/>
      <w:sz w:val="21"/>
    </w:rPr>
  </w:style>
  <w:style w:type="character" w:customStyle="1" w:styleId="a1">
    <w:name w:val="Верхний колонтитул Знак"/>
    <w:uiPriority w:val="99"/>
    <w:rsid w:val="00E35BD1"/>
  </w:style>
  <w:style w:type="character" w:customStyle="1" w:styleId="a2">
    <w:name w:val="Нижний колонтитул Знак"/>
    <w:uiPriority w:val="99"/>
    <w:rsid w:val="00E35BD1"/>
  </w:style>
  <w:style w:type="character" w:customStyle="1" w:styleId="ListLabel1">
    <w:name w:val="ListLabel 1"/>
    <w:uiPriority w:val="99"/>
    <w:rsid w:val="00E35BD1"/>
  </w:style>
  <w:style w:type="paragraph" w:customStyle="1" w:styleId="a3">
    <w:name w:val="Заголовок"/>
    <w:basedOn w:val="Normal"/>
    <w:next w:val="BodyText"/>
    <w:uiPriority w:val="99"/>
    <w:rsid w:val="00E35BD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1">
    <w:name w:val="Название1"/>
    <w:basedOn w:val="Normal"/>
    <w:uiPriority w:val="99"/>
    <w:rsid w:val="00E35BD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Normal"/>
    <w:uiPriority w:val="99"/>
    <w:rsid w:val="00E35BD1"/>
    <w:pPr>
      <w:suppressLineNumbers/>
    </w:pPr>
    <w:rPr>
      <w:rFonts w:ascii="Arial" w:hAnsi="Arial" w:cs="Tahoma"/>
    </w:rPr>
  </w:style>
  <w:style w:type="paragraph" w:customStyle="1" w:styleId="13">
    <w:name w:val="Текст выноски1"/>
    <w:uiPriority w:val="99"/>
    <w:rsid w:val="00E35BD1"/>
    <w:pPr>
      <w:widowControl w:val="0"/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14">
    <w:name w:val="Абзац списка1"/>
    <w:uiPriority w:val="99"/>
    <w:rsid w:val="00E35BD1"/>
    <w:pPr>
      <w:widowControl w:val="0"/>
      <w:suppressAutoHyphens/>
      <w:spacing w:after="200" w:line="276" w:lineRule="auto"/>
      <w:ind w:left="720"/>
    </w:pPr>
    <w:rPr>
      <w:rFonts w:cs="font150"/>
      <w:kern w:val="1"/>
      <w:lang w:eastAsia="ar-SA"/>
    </w:rPr>
  </w:style>
  <w:style w:type="paragraph" w:customStyle="1" w:styleId="a4">
    <w:name w:val="Чертежный"/>
    <w:uiPriority w:val="99"/>
    <w:rsid w:val="00E35BD1"/>
    <w:pPr>
      <w:suppressAutoHyphens/>
      <w:spacing w:line="100" w:lineRule="atLeast"/>
      <w:jc w:val="both"/>
    </w:pPr>
    <w:rPr>
      <w:rFonts w:ascii="ISOCPEUR" w:eastAsia="Times New Roman" w:hAnsi="ISOCPEUR"/>
      <w:i/>
      <w:kern w:val="1"/>
      <w:sz w:val="28"/>
      <w:szCs w:val="20"/>
      <w:lang w:val="uk-UA" w:eastAsia="ar-SA"/>
    </w:rPr>
  </w:style>
  <w:style w:type="paragraph" w:customStyle="1" w:styleId="Normal1">
    <w:name w:val="Normal1"/>
    <w:uiPriority w:val="99"/>
    <w:rsid w:val="00E35BD1"/>
    <w:pPr>
      <w:suppressAutoHyphens/>
      <w:spacing w:before="100" w:after="10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E35BD1"/>
    <w:pPr>
      <w:suppressAutoHyphens/>
      <w:spacing w:line="100" w:lineRule="atLeast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customStyle="1" w:styleId="15">
    <w:name w:val="Текст1"/>
    <w:uiPriority w:val="99"/>
    <w:rsid w:val="00E35BD1"/>
    <w:pPr>
      <w:widowControl w:val="0"/>
      <w:suppressAutoHyphens/>
      <w:spacing w:line="100" w:lineRule="atLeast"/>
    </w:pPr>
    <w:rPr>
      <w:rFonts w:ascii="Consolas" w:hAnsi="Consolas" w:cs="font150"/>
      <w:kern w:val="1"/>
      <w:sz w:val="21"/>
      <w:szCs w:val="21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E35BD1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5BD1"/>
    <w:rPr>
      <w:rFonts w:ascii="Calibri" w:hAnsi="Calibri" w:cs="font150"/>
      <w:kern w:val="1"/>
      <w:sz w:val="22"/>
      <w:szCs w:val="22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E35BD1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5BD1"/>
    <w:rPr>
      <w:rFonts w:ascii="Calibri" w:hAnsi="Calibri" w:cs="font150"/>
      <w:kern w:val="1"/>
      <w:sz w:val="22"/>
      <w:szCs w:val="22"/>
      <w:lang w:val="ru-RU" w:eastAsia="ar-SA" w:bidi="ar-SA"/>
    </w:rPr>
  </w:style>
  <w:style w:type="paragraph" w:customStyle="1" w:styleId="21">
    <w:name w:val="Основной текст 21"/>
    <w:uiPriority w:val="99"/>
    <w:rsid w:val="00E35BD1"/>
    <w:pPr>
      <w:widowControl w:val="0"/>
      <w:suppressAutoHyphens/>
      <w:spacing w:before="60" w:after="60" w:line="100" w:lineRule="atLeast"/>
      <w:ind w:firstLine="709"/>
      <w:jc w:val="center"/>
    </w:pPr>
    <w:rPr>
      <w:rFonts w:ascii="Times New Roman" w:hAnsi="Times New Roman"/>
      <w:b/>
      <w:kern w:val="1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E35BD1"/>
    <w:pPr>
      <w:suppressAutoHyphens/>
      <w:spacing w:line="100" w:lineRule="atLeast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6">
    <w:name w:val="Без интервала1"/>
    <w:uiPriority w:val="99"/>
    <w:rsid w:val="00E35BD1"/>
    <w:pPr>
      <w:suppressAutoHyphens/>
      <w:spacing w:line="100" w:lineRule="atLeast"/>
    </w:pPr>
    <w:rPr>
      <w:rFonts w:cs="font150"/>
      <w:kern w:val="1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BD1"/>
    <w:rPr>
      <w:rFonts w:ascii="Tahoma" w:hAnsi="Tahoma" w:cs="Tahoma"/>
      <w:kern w:val="1"/>
      <w:sz w:val="16"/>
      <w:szCs w:val="1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3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24DCE"/>
    <w:rPr>
      <w:rFonts w:ascii="Times New Roman" w:hAnsi="Times New Roman" w:cs="font150"/>
      <w:kern w:val="1"/>
      <w:sz w:val="2"/>
      <w:lang w:eastAsia="ar-SA" w:bidi="ar-SA"/>
    </w:rPr>
  </w:style>
  <w:style w:type="paragraph" w:customStyle="1" w:styleId="ConsPlusCell">
    <w:name w:val="ConsPlusCell"/>
    <w:basedOn w:val="Normal"/>
    <w:uiPriority w:val="99"/>
    <w:rsid w:val="0014261B"/>
    <w:pPr>
      <w:widowControl w:val="0"/>
      <w:autoSpaceDE w:val="0"/>
      <w:spacing w:after="0" w:line="240" w:lineRule="auto"/>
    </w:pPr>
    <w:rPr>
      <w:rFonts w:ascii="Arial" w:hAnsi="Arial" w:cs="Times New Roman"/>
      <w:kern w:val="2"/>
      <w:sz w:val="20"/>
      <w:szCs w:val="20"/>
      <w:lang w:eastAsia="ru-RU"/>
    </w:rPr>
  </w:style>
  <w:style w:type="paragraph" w:customStyle="1" w:styleId="a5">
    <w:name w:val="Содержимое таблицы"/>
    <w:basedOn w:val="Normal"/>
    <w:uiPriority w:val="99"/>
    <w:rsid w:val="008F6C63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16</Pages>
  <Words>3720</Words>
  <Characters>21210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60</cp:revision>
  <cp:lastPrinted>2014-05-15T12:37:00Z</cp:lastPrinted>
  <dcterms:created xsi:type="dcterms:W3CDTF">2013-12-16T11:04:00Z</dcterms:created>
  <dcterms:modified xsi:type="dcterms:W3CDTF">2014-05-16T04:02:00Z</dcterms:modified>
</cp:coreProperties>
</file>