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7320" w14:textId="77777777" w:rsidR="00745A3C" w:rsidRDefault="00745A3C" w:rsidP="00745A3C">
      <w:pPr>
        <w:pStyle w:val="ac"/>
        <w:jc w:val="center"/>
      </w:pPr>
      <w:r>
        <w:rPr>
          <w:b/>
          <w:bCs/>
        </w:rPr>
        <w:t>СОВЕТ НАРОДНЫХ ДЕПУТАТОВ</w:t>
      </w:r>
    </w:p>
    <w:p w14:paraId="2A5E748F" w14:textId="77777777" w:rsidR="00745A3C" w:rsidRDefault="00745A3C" w:rsidP="00745A3C">
      <w:pPr>
        <w:pStyle w:val="ac"/>
        <w:jc w:val="center"/>
      </w:pPr>
      <w:r>
        <w:rPr>
          <w:b/>
          <w:bCs/>
        </w:rPr>
        <w:t>ВЫСОКИНСКОГО СЕЛЬСКОГО ПОСЕЛЕНИЯ</w:t>
      </w:r>
    </w:p>
    <w:p w14:paraId="04AA54F0" w14:textId="77777777" w:rsidR="00745A3C" w:rsidRDefault="00745A3C" w:rsidP="00745A3C">
      <w:pPr>
        <w:pStyle w:val="ac"/>
        <w:jc w:val="center"/>
      </w:pPr>
      <w:r>
        <w:rPr>
          <w:b/>
          <w:bCs/>
        </w:rPr>
        <w:t>ЛИСКИНСКОГО МУНИЦИПАЛЬНОГО РАЙОНА</w:t>
      </w:r>
    </w:p>
    <w:p w14:paraId="15893D81" w14:textId="77777777" w:rsidR="00745A3C" w:rsidRDefault="00745A3C" w:rsidP="00745A3C">
      <w:pPr>
        <w:pStyle w:val="ac"/>
        <w:jc w:val="center"/>
      </w:pPr>
      <w:r>
        <w:rPr>
          <w:b/>
          <w:bCs/>
        </w:rPr>
        <w:t>ВОРОНЕЖСКОЙ ОБЛАСТИ</w:t>
      </w:r>
    </w:p>
    <w:p w14:paraId="4D0927D3" w14:textId="77777777" w:rsidR="00745A3C" w:rsidRDefault="00745A3C" w:rsidP="00745A3C">
      <w:pPr>
        <w:pStyle w:val="ac"/>
        <w:jc w:val="center"/>
      </w:pPr>
      <w:r>
        <w:rPr>
          <w:b/>
          <w:bCs/>
        </w:rPr>
        <w:t>______________________________________________________</w:t>
      </w:r>
    </w:p>
    <w:p w14:paraId="734998B3" w14:textId="77777777" w:rsidR="00745A3C" w:rsidRDefault="00745A3C" w:rsidP="00745A3C">
      <w:pPr>
        <w:pStyle w:val="ac"/>
        <w:jc w:val="center"/>
      </w:pPr>
      <w:r>
        <w:t xml:space="preserve">РЕШЕНИЕ </w:t>
      </w:r>
    </w:p>
    <w:p w14:paraId="6973FD11" w14:textId="77777777" w:rsidR="00745A3C" w:rsidRDefault="00745A3C" w:rsidP="00745A3C">
      <w:pPr>
        <w:pStyle w:val="ac"/>
      </w:pPr>
      <w:r>
        <w:t>02 июня 2014 г. № 19</w:t>
      </w:r>
    </w:p>
    <w:p w14:paraId="21C060B3" w14:textId="77777777" w:rsidR="00745A3C" w:rsidRDefault="00745A3C" w:rsidP="00745A3C">
      <w:pPr>
        <w:pStyle w:val="ac"/>
      </w:pPr>
      <w:r>
        <w:rPr>
          <w:b/>
          <w:bCs/>
        </w:rPr>
        <w:t xml:space="preserve">Об утверждении проекта изменений </w:t>
      </w:r>
    </w:p>
    <w:p w14:paraId="6C4A7F9A" w14:textId="77777777" w:rsidR="00745A3C" w:rsidRDefault="00745A3C" w:rsidP="00745A3C">
      <w:pPr>
        <w:pStyle w:val="ac"/>
      </w:pPr>
      <w:r>
        <w:rPr>
          <w:b/>
          <w:bCs/>
        </w:rPr>
        <w:t xml:space="preserve">Генерального плана </w:t>
      </w:r>
    </w:p>
    <w:p w14:paraId="010E2937" w14:textId="77777777" w:rsidR="00745A3C" w:rsidRDefault="00745A3C" w:rsidP="00745A3C">
      <w:pPr>
        <w:pStyle w:val="ac"/>
      </w:pPr>
      <w:r>
        <w:rPr>
          <w:b/>
          <w:bCs/>
        </w:rPr>
        <w:t xml:space="preserve">Высокинского сельского поселения </w:t>
      </w:r>
    </w:p>
    <w:p w14:paraId="174FD69C" w14:textId="77777777" w:rsidR="00745A3C" w:rsidRDefault="00745A3C" w:rsidP="00745A3C">
      <w:pPr>
        <w:pStyle w:val="ac"/>
      </w:pPr>
      <w:r>
        <w:t>В соответствии со ст. 24 Градостроительного кодекса Российской Федерации, ст. 16 Федерального закона от 06.10.2003г. № 131- ФЗ «Об общих принципах организации местного самоуправления», Устава Высокинского сельского поселения, Совет народных депутатов Высокинского сельского поселения</w:t>
      </w:r>
    </w:p>
    <w:p w14:paraId="6CE8D7EA" w14:textId="77777777" w:rsidR="00745A3C" w:rsidRDefault="00745A3C" w:rsidP="00745A3C">
      <w:pPr>
        <w:pStyle w:val="ac"/>
      </w:pPr>
      <w:r>
        <w:t>р е ш и л:</w:t>
      </w:r>
    </w:p>
    <w:p w14:paraId="3BB02F05" w14:textId="77777777" w:rsidR="00745A3C" w:rsidRDefault="00745A3C" w:rsidP="00745A3C">
      <w:pPr>
        <w:pStyle w:val="ac"/>
      </w:pPr>
      <w:r>
        <w:t>Утвердить проект изменений Генерального плана Высокинского сельского поселения:</w:t>
      </w:r>
    </w:p>
    <w:p w14:paraId="7108B08D" w14:textId="77777777" w:rsidR="00745A3C" w:rsidRDefault="00745A3C" w:rsidP="00745A3C">
      <w:pPr>
        <w:pStyle w:val="ac"/>
      </w:pPr>
      <w:r>
        <w:t xml:space="preserve">- по вопросу строительства следующих объектов: завода по производству масла, комплекса по приемке и хранению зерна, объемом 50 000 тонн с цехами по производству комбикорма производительностью 10 тонн/час и соевого масла, шрота методом экстракции производительностью 100 тонн/сутки южнее с. Высокое, животноводческого комплекса по производству молока с безвыгульным содержанием на 2800 голов КРС, расширение существующего и размещение нового кладбища. Работа данных объектов обеспечит жителей нашего села дополнительными рабочими местами, что в свою очередь пополнит бюджет сельского поселения. </w:t>
      </w:r>
    </w:p>
    <w:p w14:paraId="7569F3FA" w14:textId="77777777" w:rsidR="00745A3C" w:rsidRDefault="00745A3C" w:rsidP="00745A3C">
      <w:pPr>
        <w:pStyle w:val="ac"/>
      </w:pPr>
      <w:r>
        <w:t>2. Обнародовать настоящее решение Совета народных депутатов Высокинского сельского поселения.</w:t>
      </w:r>
    </w:p>
    <w:p w14:paraId="7CC1A73E" w14:textId="77777777" w:rsidR="00745A3C" w:rsidRDefault="00745A3C" w:rsidP="00745A3C">
      <w:pPr>
        <w:pStyle w:val="ac"/>
      </w:pPr>
      <w:r>
        <w:t>2. Настоящее решение вступает в силу со дня его обнародования.</w:t>
      </w:r>
    </w:p>
    <w:p w14:paraId="2C39E53E" w14:textId="77777777" w:rsidR="00745A3C" w:rsidRDefault="00745A3C" w:rsidP="00745A3C">
      <w:pPr>
        <w:pStyle w:val="ac"/>
      </w:pPr>
      <w:r>
        <w:t xml:space="preserve">Глава Высокинского </w:t>
      </w:r>
    </w:p>
    <w:p w14:paraId="441C4EC5" w14:textId="77777777" w:rsidR="00745A3C" w:rsidRDefault="00745A3C" w:rsidP="00745A3C">
      <w:pPr>
        <w:pStyle w:val="ac"/>
      </w:pPr>
      <w:r>
        <w:t>сельского поселения Н.Е.Волков</w:t>
      </w:r>
    </w:p>
    <w:p w14:paraId="0D06ADD7" w14:textId="77777777" w:rsidR="00745A3C" w:rsidRDefault="00745A3C" w:rsidP="00745A3C">
      <w:pPr>
        <w:pStyle w:val="ac"/>
      </w:pPr>
      <w:r>
        <w:t>Председатель Совета Л.М. Ходакова</w:t>
      </w:r>
    </w:p>
    <w:p w14:paraId="39D86E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4B"/>
    <w:rsid w:val="00240B4B"/>
    <w:rsid w:val="00312C96"/>
    <w:rsid w:val="005A7B2A"/>
    <w:rsid w:val="00745A3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050A-9DCE-4931-98FA-AC3DE2A3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B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B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B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B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B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B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B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B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B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0B4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4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2024-04-04T05:52:00Z</dcterms:created>
  <dcterms:modified xsi:type="dcterms:W3CDTF">2024-04-04T05:52:00Z</dcterms:modified>
</cp:coreProperties>
</file>