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5C26"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СОВЕТ НАРОДНЫХ ДЕПУТАТОВ</w:t>
      </w:r>
    </w:p>
    <w:p w14:paraId="02E90D3A"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 xml:space="preserve">ВЫСОКИНСКОГО СЕЛЬСКОГО ПОСЕЛЕНИЯ </w:t>
      </w:r>
    </w:p>
    <w:p w14:paraId="41AD215E"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 xml:space="preserve">ЛИСКИНСКОГО МУНИЦИПАЛЬНОГО РАЙОНА </w:t>
      </w:r>
    </w:p>
    <w:p w14:paraId="29E5EEF1"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ВОРОНЕЖСКОЙ ОБЛАСТИ</w:t>
      </w:r>
    </w:p>
    <w:p w14:paraId="750C4B38"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РЕШЕНИЕ</w:t>
      </w:r>
    </w:p>
    <w:p w14:paraId="73AEA1F8"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0D88A666" w14:textId="77777777" w:rsidR="007A7646" w:rsidRPr="007A7646" w:rsidRDefault="007A7646" w:rsidP="007A7646">
      <w:pPr>
        <w:spacing w:after="0"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br w:type="textWrapping" w:clear="all"/>
      </w:r>
    </w:p>
    <w:p w14:paraId="4E6461E8"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 xml:space="preserve">от « 15» ноября 2013 г. № 35 </w:t>
      </w:r>
    </w:p>
    <w:p w14:paraId="7C0CECBA"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с. Высокое</w:t>
      </w:r>
    </w:p>
    <w:p w14:paraId="16E2878B"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 xml:space="preserve">О ежемесячном денежном вознаграждении </w:t>
      </w:r>
    </w:p>
    <w:p w14:paraId="0B76AF99"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 xml:space="preserve">выборных должностных лиц органов </w:t>
      </w:r>
    </w:p>
    <w:p w14:paraId="633B3AB9"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местного самоуправления Высокинского</w:t>
      </w:r>
    </w:p>
    <w:p w14:paraId="7248C99C"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 xml:space="preserve">сельского поселения, осуществляющих </w:t>
      </w:r>
    </w:p>
    <w:p w14:paraId="6D6B4FEB"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свои полномочия на постоянной основе</w:t>
      </w:r>
    </w:p>
    <w:p w14:paraId="48E5DA17"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 руководствуясь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Высокинского сельского поселения, Совет народных депутатов Высокинского сельского поселения Лискинского муниципального района</w:t>
      </w:r>
    </w:p>
    <w:p w14:paraId="34EC779A"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р е ш и л:</w:t>
      </w:r>
    </w:p>
    <w:p w14:paraId="6EB52137"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1. Утвердить Положение о ежемесячном денежном вознаграждении выборных должностных лиц органов местного самоуправления Высокинского сельского поселения Лискинского муниципального района, осуществляющих свои полномочия на постоянной основе (Прилагается).</w:t>
      </w:r>
    </w:p>
    <w:p w14:paraId="35C825C1"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2. Настоящее решение вступает в силу со дня официального опубликования и распространяется на правоотношения, возникшие с 01.10.2013 года.</w:t>
      </w:r>
    </w:p>
    <w:p w14:paraId="5A5D30CF"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3. Признать утратившими силу решение от 12.07.2013 г. № 15 «О ежемесячном денежном вознаграждении выборных должностных лиц органов местного самоуправления Высокинского сельского поселения, осуществляющих свои полномочия на постоянной основе».</w:t>
      </w:r>
    </w:p>
    <w:p w14:paraId="44264AEB"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lastRenderedPageBreak/>
        <w:t>Глава Высокинского</w:t>
      </w:r>
    </w:p>
    <w:p w14:paraId="0C14EB6C"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сельского поселения Н.Е. Волков</w:t>
      </w:r>
    </w:p>
    <w:p w14:paraId="19983DBE"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 xml:space="preserve">Председатель Совета </w:t>
      </w:r>
    </w:p>
    <w:p w14:paraId="00855BA6"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народных депутатов Л.М. Ходакова</w:t>
      </w:r>
    </w:p>
    <w:p w14:paraId="17199692" w14:textId="77777777" w:rsidR="007A7646" w:rsidRPr="007A7646" w:rsidRDefault="007A7646" w:rsidP="007A7646">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 xml:space="preserve">Приложение </w:t>
      </w:r>
    </w:p>
    <w:p w14:paraId="4BB21969" w14:textId="77777777" w:rsidR="007A7646" w:rsidRPr="007A7646" w:rsidRDefault="007A7646" w:rsidP="007A7646">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к решению Совета народных депутатов</w:t>
      </w:r>
    </w:p>
    <w:p w14:paraId="0A85A33B" w14:textId="77777777" w:rsidR="007A7646" w:rsidRPr="007A7646" w:rsidRDefault="007A7646" w:rsidP="007A7646">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Высокинского сельского поселения</w:t>
      </w:r>
    </w:p>
    <w:p w14:paraId="43D3D491" w14:textId="77777777" w:rsidR="007A7646" w:rsidRPr="007A7646" w:rsidRDefault="007A7646" w:rsidP="007A7646">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 xml:space="preserve">от 15.11.2013 г. № 35 </w:t>
      </w:r>
    </w:p>
    <w:p w14:paraId="308E991E"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ПОЛОЖЕНИЕ</w:t>
      </w:r>
    </w:p>
    <w:p w14:paraId="6994D097"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О ежемесячном денежном вознаграждении выборных должностных лиц органов местного самоуправления Высокинского сельского поселения Лискинского муниципального района, осуществляющих свои полномочия на постоянной основе</w:t>
      </w:r>
    </w:p>
    <w:p w14:paraId="0D130FA5"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1. Общие положения</w:t>
      </w:r>
    </w:p>
    <w:p w14:paraId="2F4BD7CD"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 xml:space="preserve">Настоящее Положение о ежемесячном денежном вознаграждении выборных должностных лиц, осуществляющих свои полномочия на постоянной основе. </w:t>
      </w:r>
    </w:p>
    <w:p w14:paraId="0BA2A96B"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2. Ежемесячное денежное вознаграждение</w:t>
      </w:r>
    </w:p>
    <w:p w14:paraId="7A4A2E75"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 xml:space="preserve">2.1. В состав ежемесячного денежного вознаграждения включаются должностной оклад по замещаемой выборной муниципальной должности и надбавки к должностному окладу. </w:t>
      </w:r>
    </w:p>
    <w:p w14:paraId="0AE52E60"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Устанавливается следующий размер должностного оклада лица, замещающего выборную муниципальную должность.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3"/>
        <w:gridCol w:w="4372"/>
      </w:tblGrid>
      <w:tr w:rsidR="007A7646" w:rsidRPr="007A7646" w14:paraId="701DFAD2" w14:textId="77777777" w:rsidTr="007A7646">
        <w:trPr>
          <w:tblCellSpacing w:w="15" w:type="dxa"/>
        </w:trPr>
        <w:tc>
          <w:tcPr>
            <w:tcW w:w="0" w:type="auto"/>
            <w:vAlign w:val="center"/>
            <w:hideMark/>
          </w:tcPr>
          <w:p w14:paraId="1530D3B2"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Наименование выборной муниципальной должности</w:t>
            </w:r>
          </w:p>
        </w:tc>
        <w:tc>
          <w:tcPr>
            <w:tcW w:w="0" w:type="auto"/>
            <w:vAlign w:val="center"/>
            <w:hideMark/>
          </w:tcPr>
          <w:p w14:paraId="0D361DB2"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Размер должностного оклада (рублей в месяц)</w:t>
            </w:r>
          </w:p>
        </w:tc>
      </w:tr>
      <w:tr w:rsidR="007A7646" w:rsidRPr="007A7646" w14:paraId="47F298E6" w14:textId="77777777" w:rsidTr="007A7646">
        <w:trPr>
          <w:tblCellSpacing w:w="15" w:type="dxa"/>
        </w:trPr>
        <w:tc>
          <w:tcPr>
            <w:tcW w:w="0" w:type="auto"/>
            <w:vAlign w:val="center"/>
            <w:hideMark/>
          </w:tcPr>
          <w:p w14:paraId="492C3D3B"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Глава Высокинского сельского поселения</w:t>
            </w:r>
          </w:p>
        </w:tc>
        <w:tc>
          <w:tcPr>
            <w:tcW w:w="0" w:type="auto"/>
            <w:vAlign w:val="center"/>
            <w:hideMark/>
          </w:tcPr>
          <w:p w14:paraId="4135CC7C"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8518</w:t>
            </w:r>
          </w:p>
        </w:tc>
      </w:tr>
    </w:tbl>
    <w:p w14:paraId="40E07FF4"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2.2. Ежемесячная надбавка к должностному окладу за особые условия труда (сложность, напряженность специальный режим работы) устанавливаются в размере 105 % от должностного оклада.</w:t>
      </w:r>
    </w:p>
    <w:p w14:paraId="7F9989A8"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2.3.Увеличение (индексация) денежного вознаграждения лиц, замещающих выборные муниципальные должности, производится в размерах и в сроки, предусмотренные для муниципальных служащих органов местного самоуправления Высокинского сельского поселения Лискинского муниципального района.</w:t>
      </w:r>
    </w:p>
    <w:p w14:paraId="4042DFF4"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3. Ежемесячное денежное поощрение .</w:t>
      </w:r>
    </w:p>
    <w:p w14:paraId="60965919"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lastRenderedPageBreak/>
        <w:t xml:space="preserve">3.1. Лицам, замещающим выборные муниципальные должности, выплачивается ежемесячное денежное поощрение в размере одного ежемесячного денежного вознаграждения. </w:t>
      </w:r>
    </w:p>
    <w:p w14:paraId="02E4FC89"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3.2.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p>
    <w:p w14:paraId="25B8CF31" w14:textId="77777777" w:rsidR="007A7646" w:rsidRPr="007A7646" w:rsidRDefault="007A7646" w:rsidP="007A7646">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b/>
          <w:bCs/>
          <w:kern w:val="0"/>
          <w:sz w:val="24"/>
          <w:szCs w:val="24"/>
          <w:lang w:eastAsia="ru-RU"/>
          <w14:ligatures w14:val="none"/>
        </w:rPr>
        <w:t>4. Материальная помощь и единовременная выплата при предоставлении ежегодного оплачиваемого отпуска</w:t>
      </w:r>
    </w:p>
    <w:p w14:paraId="3DF13FDA"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4.1. Лицам, замещающим выборные муниципальные должности, в течение календарного года предоставляется материальная помощь в размере одного ежемесячного денежного вознаграждения.</w:t>
      </w:r>
    </w:p>
    <w:p w14:paraId="6B2B6FC0"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4.2. Материальная помощь выплачивается, как правило, к очередному отпуску или по желанию лица, замещающего выборную муниципальную должность, и решению руководителя органа местного самоуправления в иные сроки текущего года.</w:t>
      </w:r>
    </w:p>
    <w:p w14:paraId="7C6B059E"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4.3. Лицам, замещающим выборные муниципальные должности,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Лица, не отработавшие полного календарного года, имеют право на указанную выплату в размере пропорционально отработанному в этом году времени.</w:t>
      </w:r>
    </w:p>
    <w:p w14:paraId="30C37BC1"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4.4. При прекращении полномочий, замещающих выборные муниципальные должности,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p>
    <w:p w14:paraId="566F709B"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 xml:space="preserve">4.5. Лицам, замещающим выборные муниципальные должности,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юбилейными датами: 50,55,60,65 лет выплачивается дополнительная материальная помощь в размере ежемесячного денежного вознаграждения. </w:t>
      </w:r>
    </w:p>
    <w:p w14:paraId="0C3FCDD1" w14:textId="77777777" w:rsidR="007A7646" w:rsidRPr="007A7646" w:rsidRDefault="007A7646" w:rsidP="007A7646">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A7646">
        <w:rPr>
          <w:rFonts w:ascii="Times New Roman" w:eastAsia="Times New Roman" w:hAnsi="Times New Roman" w:cs="Times New Roman"/>
          <w:kern w:val="0"/>
          <w:sz w:val="24"/>
          <w:szCs w:val="24"/>
          <w:lang w:eastAsia="ru-RU"/>
          <w14:ligatures w14:val="none"/>
        </w:rPr>
        <w:t>Дополнительная материальная помощь не включается в денежное вознаграждение лиц, замещающих выборные муниципальные должности органов местного самоуправления.</w:t>
      </w:r>
    </w:p>
    <w:p w14:paraId="79ECE90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B7"/>
    <w:rsid w:val="00312C96"/>
    <w:rsid w:val="005A7B2A"/>
    <w:rsid w:val="007A7646"/>
    <w:rsid w:val="008D6E62"/>
    <w:rsid w:val="00B35CB7"/>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D9E73-499B-4DAC-B2A4-3A70F539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35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35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35C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35C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35C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35C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35C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35C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35C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C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35C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35C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35C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35C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35C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35CB7"/>
    <w:rPr>
      <w:rFonts w:eastAsiaTheme="majorEastAsia" w:cstheme="majorBidi"/>
      <w:color w:val="595959" w:themeColor="text1" w:themeTint="A6"/>
    </w:rPr>
  </w:style>
  <w:style w:type="character" w:customStyle="1" w:styleId="80">
    <w:name w:val="Заголовок 8 Знак"/>
    <w:basedOn w:val="a0"/>
    <w:link w:val="8"/>
    <w:uiPriority w:val="9"/>
    <w:semiHidden/>
    <w:rsid w:val="00B35C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35CB7"/>
    <w:rPr>
      <w:rFonts w:eastAsiaTheme="majorEastAsia" w:cstheme="majorBidi"/>
      <w:color w:val="272727" w:themeColor="text1" w:themeTint="D8"/>
    </w:rPr>
  </w:style>
  <w:style w:type="paragraph" w:styleId="a3">
    <w:name w:val="Title"/>
    <w:basedOn w:val="a"/>
    <w:next w:val="a"/>
    <w:link w:val="a4"/>
    <w:uiPriority w:val="10"/>
    <w:qFormat/>
    <w:rsid w:val="00B35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35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C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35C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35CB7"/>
    <w:pPr>
      <w:spacing w:before="160"/>
      <w:jc w:val="center"/>
    </w:pPr>
    <w:rPr>
      <w:i/>
      <w:iCs/>
      <w:color w:val="404040" w:themeColor="text1" w:themeTint="BF"/>
    </w:rPr>
  </w:style>
  <w:style w:type="character" w:customStyle="1" w:styleId="22">
    <w:name w:val="Цитата 2 Знак"/>
    <w:basedOn w:val="a0"/>
    <w:link w:val="21"/>
    <w:uiPriority w:val="29"/>
    <w:rsid w:val="00B35CB7"/>
    <w:rPr>
      <w:i/>
      <w:iCs/>
      <w:color w:val="404040" w:themeColor="text1" w:themeTint="BF"/>
    </w:rPr>
  </w:style>
  <w:style w:type="paragraph" w:styleId="a7">
    <w:name w:val="List Paragraph"/>
    <w:basedOn w:val="a"/>
    <w:uiPriority w:val="34"/>
    <w:qFormat/>
    <w:rsid w:val="00B35CB7"/>
    <w:pPr>
      <w:ind w:left="720"/>
      <w:contextualSpacing/>
    </w:pPr>
  </w:style>
  <w:style w:type="character" w:styleId="a8">
    <w:name w:val="Intense Emphasis"/>
    <w:basedOn w:val="a0"/>
    <w:uiPriority w:val="21"/>
    <w:qFormat/>
    <w:rsid w:val="00B35CB7"/>
    <w:rPr>
      <w:i/>
      <w:iCs/>
      <w:color w:val="0F4761" w:themeColor="accent1" w:themeShade="BF"/>
    </w:rPr>
  </w:style>
  <w:style w:type="paragraph" w:styleId="a9">
    <w:name w:val="Intense Quote"/>
    <w:basedOn w:val="a"/>
    <w:next w:val="a"/>
    <w:link w:val="aa"/>
    <w:uiPriority w:val="30"/>
    <w:qFormat/>
    <w:rsid w:val="00B35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35CB7"/>
    <w:rPr>
      <w:i/>
      <w:iCs/>
      <w:color w:val="0F4761" w:themeColor="accent1" w:themeShade="BF"/>
    </w:rPr>
  </w:style>
  <w:style w:type="character" w:styleId="ab">
    <w:name w:val="Intense Reference"/>
    <w:basedOn w:val="a0"/>
    <w:uiPriority w:val="32"/>
    <w:qFormat/>
    <w:rsid w:val="00B35CB7"/>
    <w:rPr>
      <w:b/>
      <w:bCs/>
      <w:smallCaps/>
      <w:color w:val="0F4761" w:themeColor="accent1" w:themeShade="BF"/>
      <w:spacing w:val="5"/>
    </w:rPr>
  </w:style>
  <w:style w:type="paragraph" w:styleId="ac">
    <w:name w:val="Normal (Web)"/>
    <w:basedOn w:val="a"/>
    <w:uiPriority w:val="99"/>
    <w:semiHidden/>
    <w:unhideWhenUsed/>
    <w:rsid w:val="007A76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2024-04-03T06:52:00Z</dcterms:created>
  <dcterms:modified xsi:type="dcterms:W3CDTF">2024-04-03T06:52:00Z</dcterms:modified>
</cp:coreProperties>
</file>