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ТИПОВАЯ ТЕХНОЛОГИЧЕСКАЯ СХЕМА</w:t>
      </w:r>
    </w:p>
    <w:p w:rsidR="000E00EE" w:rsidRPr="006B7332" w:rsidRDefault="000E00EE" w:rsidP="000E00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  <w:r w:rsidR="006B7332">
        <w:rPr>
          <w:rFonts w:ascii="Times New Roman" w:hAnsi="Times New Roman"/>
          <w:b/>
        </w:rPr>
        <w:t xml:space="preserve"> «</w:t>
      </w:r>
      <w:r w:rsidR="006B7332" w:rsidRPr="006B7332">
        <w:rPr>
          <w:rFonts w:ascii="Times New Roman" w:hAnsi="Times New Roman"/>
          <w:b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найма»</w:t>
      </w: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3B1A1D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Администрация</w:t>
            </w:r>
            <w:r w:rsidR="003B1A1D">
              <w:rPr>
                <w:rFonts w:ascii="Times New Roman" w:hAnsi="Times New Roman"/>
              </w:rPr>
              <w:t xml:space="preserve"> Высокинского </w:t>
            </w:r>
            <w:r w:rsidR="00245CC4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  <w:r w:rsidRPr="001467CC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332872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3640100010000365496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3B1A1D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  <w:r>
              <w:rPr>
                <w:rFonts w:ascii="Times New Roman" w:hAnsi="Times New Roman"/>
                <w:lang w:eastAsia="en-US"/>
              </w:rPr>
              <w:t>Постановление № 150</w:t>
            </w:r>
            <w:r w:rsidR="00332872">
              <w:rPr>
                <w:rFonts w:ascii="Times New Roman" w:hAnsi="Times New Roman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lang w:eastAsia="en-US"/>
              </w:rPr>
              <w:t>21</w:t>
            </w:r>
            <w:r w:rsidR="00245CC4">
              <w:rPr>
                <w:rFonts w:ascii="Times New Roman" w:hAnsi="Times New Roman"/>
                <w:lang w:eastAsia="en-US"/>
              </w:rPr>
              <w:t>.09.2015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радиотелефонная связь;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МФЦ;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2C4A91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r w:rsidRPr="001467CC">
              <w:rPr>
                <w:rFonts w:ascii="Times New Roman" w:hAnsi="Times New Roman"/>
              </w:rPr>
              <w:lastRenderedPageBreak/>
              <w:t>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5A27C0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- устанавливается </w:t>
            </w:r>
            <w:r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63" w:rsidRDefault="004F3263" w:rsidP="00F847AF">
      <w:pPr>
        <w:spacing w:after="0" w:line="240" w:lineRule="auto"/>
      </w:pPr>
      <w:r>
        <w:separator/>
      </w:r>
    </w:p>
  </w:endnote>
  <w:endnote w:type="continuationSeparator" w:id="1">
    <w:p w:rsidR="004F3263" w:rsidRDefault="004F3263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63" w:rsidRDefault="004F3263" w:rsidP="00F847AF">
      <w:pPr>
        <w:spacing w:after="0" w:line="240" w:lineRule="auto"/>
      </w:pPr>
      <w:r>
        <w:separator/>
      </w:r>
    </w:p>
  </w:footnote>
  <w:footnote w:type="continuationSeparator" w:id="1">
    <w:p w:rsidR="004F3263" w:rsidRDefault="004F3263" w:rsidP="00F847AF">
      <w:pPr>
        <w:spacing w:after="0" w:line="240" w:lineRule="auto"/>
      </w:pPr>
      <w:r>
        <w:continuationSeparator/>
      </w:r>
    </w:p>
  </w:footnote>
  <w:footnote w:id="2">
    <w:p w:rsidR="000E00EE" w:rsidRDefault="000E00EE" w:rsidP="000E00EE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3">
    <w:p w:rsidR="000E00EE" w:rsidRDefault="000E00EE" w:rsidP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0E00EE" w:rsidRDefault="000E00EE" w:rsidP="000E00E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6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приводятсяорганом, предоставляющим услугу</w:t>
      </w:r>
    </w:p>
  </w:footnote>
  <w:footnote w:id="7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1467CC" w:rsidRDefault="001467CC">
      <w:pPr>
        <w:pStyle w:val="af"/>
      </w:pPr>
      <w:r>
        <w:rPr>
          <w:rStyle w:val="af1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3870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45CC4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1D4B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1983"/>
    <w:rsid w:val="00332872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B1A1D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0CA8"/>
    <w:rsid w:val="0047516B"/>
    <w:rsid w:val="00496499"/>
    <w:rsid w:val="00497E83"/>
    <w:rsid w:val="004B17F3"/>
    <w:rsid w:val="004B2BFF"/>
    <w:rsid w:val="004B4B75"/>
    <w:rsid w:val="004B50C3"/>
    <w:rsid w:val="004C11F2"/>
    <w:rsid w:val="004C361B"/>
    <w:rsid w:val="004C5E6F"/>
    <w:rsid w:val="004F1292"/>
    <w:rsid w:val="004F3263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B7332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7E5988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3C83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826F-508C-478C-B773-6D61532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11</cp:revision>
  <dcterms:created xsi:type="dcterms:W3CDTF">2016-11-07T11:30:00Z</dcterms:created>
  <dcterms:modified xsi:type="dcterms:W3CDTF">2017-11-01T12:45:00Z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