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F9" w:rsidRPr="00BA3C8D" w:rsidRDefault="00620AF9" w:rsidP="00620AF9">
      <w:pPr>
        <w:jc w:val="center"/>
        <w:rPr>
          <w:b/>
          <w:szCs w:val="28"/>
        </w:rPr>
      </w:pPr>
      <w:r w:rsidRPr="00BA3C8D">
        <w:rPr>
          <w:b/>
          <w:szCs w:val="28"/>
        </w:rPr>
        <w:t xml:space="preserve">АДМИНИСТРАЦИЯ </w:t>
      </w:r>
    </w:p>
    <w:p w:rsidR="00620AF9" w:rsidRPr="00BA3C8D" w:rsidRDefault="00184CA6" w:rsidP="00620AF9">
      <w:pPr>
        <w:jc w:val="center"/>
        <w:rPr>
          <w:b/>
          <w:szCs w:val="28"/>
        </w:rPr>
      </w:pPr>
      <w:r>
        <w:rPr>
          <w:b/>
          <w:szCs w:val="28"/>
        </w:rPr>
        <w:t>ВЫСОКИНСКОГО</w:t>
      </w:r>
      <w:r w:rsidR="00620AF9" w:rsidRPr="00BA3C8D">
        <w:rPr>
          <w:b/>
          <w:szCs w:val="28"/>
        </w:rPr>
        <w:t xml:space="preserve"> СЕЛЬСКОГО ПОСЕЛЕНИЯ </w:t>
      </w:r>
    </w:p>
    <w:p w:rsidR="00620AF9" w:rsidRPr="00BA3C8D" w:rsidRDefault="00620AF9" w:rsidP="00620AF9">
      <w:pPr>
        <w:jc w:val="center"/>
        <w:rPr>
          <w:b/>
          <w:szCs w:val="28"/>
        </w:rPr>
      </w:pPr>
      <w:r w:rsidRPr="00BA3C8D">
        <w:rPr>
          <w:b/>
          <w:szCs w:val="28"/>
        </w:rPr>
        <w:t>ЛИСКИНСКОГО МУНИЦИПАЛЬНОГО РАЙОНА</w:t>
      </w:r>
    </w:p>
    <w:p w:rsidR="00620AF9" w:rsidRPr="00BA3C8D" w:rsidRDefault="00620AF9" w:rsidP="00620AF9">
      <w:pPr>
        <w:pBdr>
          <w:bottom w:val="single" w:sz="6" w:space="2" w:color="auto"/>
        </w:pBdr>
        <w:jc w:val="center"/>
        <w:rPr>
          <w:b/>
          <w:szCs w:val="28"/>
        </w:rPr>
      </w:pPr>
      <w:r w:rsidRPr="00BA3C8D">
        <w:rPr>
          <w:b/>
          <w:szCs w:val="28"/>
        </w:rPr>
        <w:t>ВОРОНЕЖСКОЙ ОБЛАСТИ</w:t>
      </w:r>
    </w:p>
    <w:p w:rsidR="00620AF9" w:rsidRPr="00467CEF" w:rsidRDefault="00620AF9" w:rsidP="00620AF9">
      <w:pPr>
        <w:spacing w:line="360" w:lineRule="auto"/>
        <w:jc w:val="center"/>
        <w:rPr>
          <w:b/>
          <w:sz w:val="18"/>
          <w:szCs w:val="18"/>
        </w:rPr>
      </w:pPr>
    </w:p>
    <w:p w:rsidR="00620AF9" w:rsidRPr="00BA3C8D" w:rsidRDefault="00620AF9" w:rsidP="00620AF9">
      <w:pPr>
        <w:spacing w:line="360" w:lineRule="auto"/>
        <w:jc w:val="center"/>
        <w:rPr>
          <w:b/>
          <w:szCs w:val="28"/>
        </w:rPr>
      </w:pPr>
      <w:r w:rsidRPr="00BA3C8D">
        <w:rPr>
          <w:b/>
          <w:szCs w:val="28"/>
        </w:rPr>
        <w:t>РАСПОРЯЖЕНИЕ</w:t>
      </w:r>
    </w:p>
    <w:p w:rsidR="00620AF9" w:rsidRPr="004D374A" w:rsidRDefault="00620AF9" w:rsidP="00620AF9">
      <w:pPr>
        <w:rPr>
          <w:szCs w:val="28"/>
          <w:u w:val="single"/>
        </w:rPr>
      </w:pPr>
      <w:proofErr w:type="gramStart"/>
      <w:r w:rsidRPr="004D374A">
        <w:rPr>
          <w:szCs w:val="28"/>
          <w:u w:val="single"/>
        </w:rPr>
        <w:t xml:space="preserve">« </w:t>
      </w:r>
      <w:r>
        <w:rPr>
          <w:szCs w:val="28"/>
          <w:u w:val="single"/>
        </w:rPr>
        <w:t>21</w:t>
      </w:r>
      <w:proofErr w:type="gramEnd"/>
      <w:r>
        <w:rPr>
          <w:szCs w:val="28"/>
          <w:u w:val="single"/>
        </w:rPr>
        <w:t xml:space="preserve"> » марта</w:t>
      </w:r>
      <w:r w:rsidRPr="004D374A">
        <w:rPr>
          <w:szCs w:val="28"/>
          <w:u w:val="single"/>
        </w:rPr>
        <w:t xml:space="preserve">  2022 г. № </w:t>
      </w:r>
      <w:r w:rsidR="00184CA6">
        <w:rPr>
          <w:szCs w:val="28"/>
          <w:u w:val="single"/>
        </w:rPr>
        <w:t>7</w:t>
      </w:r>
      <w:r w:rsidRPr="004D374A">
        <w:rPr>
          <w:szCs w:val="28"/>
          <w:u w:val="single"/>
        </w:rPr>
        <w:t>-р</w:t>
      </w:r>
    </w:p>
    <w:p w:rsidR="00620AF9" w:rsidRDefault="00184CA6" w:rsidP="00620AF9">
      <w:r>
        <w:t xml:space="preserve">  с. Высокое</w:t>
      </w:r>
      <w:r w:rsidR="00620AF9" w:rsidRPr="004D374A">
        <w:t xml:space="preserve"> </w:t>
      </w:r>
    </w:p>
    <w:p w:rsidR="00620AF9" w:rsidRDefault="00620AF9" w:rsidP="00620AF9">
      <w:pPr>
        <w:rPr>
          <w:lang w:eastAsia="ru-RU"/>
        </w:rPr>
      </w:pPr>
    </w:p>
    <w:p w:rsidR="00D30049" w:rsidRDefault="00D30049" w:rsidP="0038350E">
      <w:pPr>
        <w:ind w:firstLine="0"/>
      </w:pPr>
    </w:p>
    <w:p w:rsidR="00D30049" w:rsidRPr="00394BD8" w:rsidRDefault="00A106AA" w:rsidP="0038350E">
      <w:pPr>
        <w:ind w:firstLine="0"/>
        <w:rPr>
          <w:b/>
        </w:rPr>
      </w:pPr>
      <w:r w:rsidRPr="00A106AA">
        <w:rPr>
          <w:b/>
        </w:rPr>
        <w:t>О проведении противопожарной пропаганды</w:t>
      </w:r>
    </w:p>
    <w:p w:rsidR="00D30049" w:rsidRDefault="00D30049"/>
    <w:p w:rsidR="00B511BE" w:rsidRDefault="00B511BE" w:rsidP="00B511BE">
      <w:pPr>
        <w:pStyle w:val="a6"/>
        <w:spacing w:before="0" w:beforeAutospacing="0" w:after="20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B511BE" w:rsidRDefault="00B511BE" w:rsidP="00620AF9">
      <w:pPr>
        <w:pStyle w:val="a6"/>
        <w:spacing w:before="0" w:beforeAutospacing="0" w:after="200" w:afterAutospacing="0"/>
        <w:ind w:firstLine="70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 xml:space="preserve">В соответствии с Федеральным законом от 21 декабря 1994 года № 69-ФЗ «О пожарной безопасности», в целях упорядочения организации и проведения противопожарной пропаганды на территории </w:t>
      </w:r>
      <w:proofErr w:type="spellStart"/>
      <w:r w:rsidR="00184CA6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>Высокинского</w:t>
      </w:r>
      <w:proofErr w:type="spellEnd"/>
      <w:r w:rsidR="00620AF9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 </w:t>
      </w:r>
      <w:r w:rsidR="00620AF9" w:rsidRPr="00B511BE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сельского поселения </w:t>
      </w:r>
      <w:r w:rsidR="00620AF9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>Лискинского</w:t>
      </w:r>
      <w:r w:rsidR="00620AF9" w:rsidRPr="00B511BE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 муниципального района </w:t>
      </w:r>
      <w:r w:rsidR="00620AF9">
        <w:rPr>
          <w:color w:val="000000"/>
          <w:sz w:val="28"/>
          <w:szCs w:val="28"/>
        </w:rPr>
        <w:t>Воронежской области:</w:t>
      </w:r>
    </w:p>
    <w:p w:rsidR="00B511BE" w:rsidRDefault="00B511BE" w:rsidP="00B511BE">
      <w:pPr>
        <w:pStyle w:val="a6"/>
        <w:spacing w:before="0" w:beforeAutospacing="0" w:after="200" w:afterAutospacing="0"/>
        <w:rPr>
          <w:rFonts w:ascii="Arial" w:hAnsi="Arial" w:cs="Arial"/>
          <w:color w:val="000000"/>
          <w:sz w:val="15"/>
          <w:szCs w:val="15"/>
        </w:rPr>
      </w:pPr>
    </w:p>
    <w:p w:rsidR="00620AF9" w:rsidRDefault="00B511BE" w:rsidP="00620AF9">
      <w:pPr>
        <w:pStyle w:val="a6"/>
        <w:spacing w:before="0" w:beforeAutospacing="0" w:after="20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1.Утвердить прилагаемое Положение о порядке проведения противопожарной пропаганды на территории </w:t>
      </w:r>
      <w:proofErr w:type="spellStart"/>
      <w:r w:rsidR="00184CA6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>Высокинского</w:t>
      </w:r>
      <w:proofErr w:type="spellEnd"/>
      <w:r w:rsidR="00620AF9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 </w:t>
      </w:r>
      <w:r w:rsidR="00620AF9" w:rsidRPr="00B511BE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сельского поселения </w:t>
      </w:r>
      <w:r w:rsidR="00620AF9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>Лискинского</w:t>
      </w:r>
      <w:r w:rsidR="00620AF9" w:rsidRPr="00B511BE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 муниципального района </w:t>
      </w:r>
      <w:r w:rsidR="00620AF9">
        <w:rPr>
          <w:color w:val="000000"/>
          <w:sz w:val="28"/>
          <w:szCs w:val="28"/>
        </w:rPr>
        <w:t xml:space="preserve">Воронежской области. </w:t>
      </w:r>
    </w:p>
    <w:p w:rsidR="00B511BE" w:rsidRDefault="00B511BE" w:rsidP="00620AF9">
      <w:pPr>
        <w:pStyle w:val="a6"/>
        <w:spacing w:before="0" w:beforeAutospacing="0" w:after="200" w:afterAutospacing="0"/>
        <w:ind w:firstLine="70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  <w:shd w:val="clear" w:color="auto" w:fill="FFFFFF"/>
        </w:rPr>
        <w:t xml:space="preserve"> Контроль за исполнением постановления оставляю за собой.</w:t>
      </w:r>
    </w:p>
    <w:p w:rsidR="00620AF9" w:rsidRDefault="00620AF9" w:rsidP="00620AF9">
      <w:pPr>
        <w:rPr>
          <w:szCs w:val="28"/>
        </w:rPr>
      </w:pPr>
    </w:p>
    <w:p w:rsidR="00620AF9" w:rsidRDefault="00620AF9" w:rsidP="00620AF9">
      <w:pPr>
        <w:rPr>
          <w:szCs w:val="28"/>
        </w:rPr>
      </w:pPr>
    </w:p>
    <w:p w:rsidR="00184CA6" w:rsidRDefault="00184CA6" w:rsidP="00620AF9">
      <w:pPr>
        <w:rPr>
          <w:szCs w:val="28"/>
        </w:rPr>
      </w:pPr>
    </w:p>
    <w:p w:rsidR="00184CA6" w:rsidRDefault="00184CA6" w:rsidP="00620AF9">
      <w:pPr>
        <w:rPr>
          <w:szCs w:val="28"/>
        </w:rPr>
      </w:pPr>
    </w:p>
    <w:p w:rsidR="00620AF9" w:rsidRDefault="00620AF9" w:rsidP="00620AF9">
      <w:pPr>
        <w:rPr>
          <w:szCs w:val="28"/>
        </w:rPr>
      </w:pPr>
      <w:bookmarkStart w:id="0" w:name="_GoBack"/>
      <w:bookmarkEnd w:id="0"/>
      <w:r w:rsidRPr="004F5635">
        <w:rPr>
          <w:szCs w:val="28"/>
        </w:rPr>
        <w:t xml:space="preserve">Глава </w:t>
      </w:r>
      <w:proofErr w:type="spellStart"/>
      <w:r w:rsidR="00184CA6">
        <w:rPr>
          <w:szCs w:val="28"/>
        </w:rPr>
        <w:t>Высокинского</w:t>
      </w:r>
      <w:proofErr w:type="spellEnd"/>
    </w:p>
    <w:p w:rsidR="00620AF9" w:rsidRPr="004F5635" w:rsidRDefault="00620AF9" w:rsidP="00620AF9">
      <w:pPr>
        <w:rPr>
          <w:szCs w:val="28"/>
        </w:rPr>
      </w:pPr>
      <w:r w:rsidRPr="004F5635">
        <w:rPr>
          <w:szCs w:val="28"/>
        </w:rPr>
        <w:t xml:space="preserve">сельского поселения                          </w:t>
      </w:r>
      <w:r>
        <w:rPr>
          <w:szCs w:val="28"/>
        </w:rPr>
        <w:t xml:space="preserve">       </w:t>
      </w:r>
      <w:r w:rsidRPr="004F5635">
        <w:rPr>
          <w:szCs w:val="28"/>
        </w:rPr>
        <w:t xml:space="preserve">       </w:t>
      </w:r>
      <w:r>
        <w:rPr>
          <w:szCs w:val="28"/>
        </w:rPr>
        <w:t xml:space="preserve">                   </w:t>
      </w:r>
      <w:r w:rsidR="00184CA6">
        <w:rPr>
          <w:szCs w:val="28"/>
        </w:rPr>
        <w:t>О.А. Котлярова</w:t>
      </w:r>
      <w:r>
        <w:rPr>
          <w:szCs w:val="28"/>
        </w:rPr>
        <w:tab/>
      </w: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B511BE" w:rsidRDefault="00B511BE" w:rsidP="00B511BE">
      <w:pPr>
        <w:pStyle w:val="a6"/>
        <w:spacing w:before="0" w:beforeAutospacing="0" w:after="200" w:afterAutospacing="0"/>
        <w:jc w:val="right"/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</w:pPr>
      <w:r w:rsidRPr="00620AF9">
        <w:rPr>
          <w:rStyle w:val="a7"/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            </w:t>
      </w:r>
      <w:r w:rsidRPr="00620AF9">
        <w:rPr>
          <w:rStyle w:val="a7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>Утверждено</w:t>
      </w:r>
    </w:p>
    <w:p w:rsidR="00620AF9" w:rsidRPr="00620AF9" w:rsidRDefault="00620AF9" w:rsidP="00620AF9">
      <w:pPr>
        <w:keepNext/>
        <w:keepLines/>
        <w:tabs>
          <w:tab w:val="center" w:pos="5037"/>
          <w:tab w:val="right" w:pos="9355"/>
        </w:tabs>
        <w:ind w:firstLine="720"/>
        <w:rPr>
          <w:rStyle w:val="a8"/>
          <w:b w:val="0"/>
          <w:color w:val="auto"/>
          <w:sz w:val="22"/>
          <w:szCs w:val="22"/>
        </w:rPr>
      </w:pPr>
      <w:r>
        <w:rPr>
          <w:rStyle w:val="a9"/>
          <w:b w:val="0"/>
          <w:bCs/>
          <w:color w:val="auto"/>
        </w:rPr>
        <w:t xml:space="preserve">                                                                                        </w:t>
      </w:r>
      <w:proofErr w:type="gramStart"/>
      <w:r w:rsidRPr="00620AF9">
        <w:rPr>
          <w:rStyle w:val="a9"/>
          <w:b w:val="0"/>
          <w:bCs/>
          <w:color w:val="auto"/>
          <w:sz w:val="22"/>
        </w:rPr>
        <w:t>распоряжением</w:t>
      </w:r>
      <w:r w:rsidRPr="00620AF9">
        <w:rPr>
          <w:rStyle w:val="a8"/>
          <w:b w:val="0"/>
          <w:bCs w:val="0"/>
          <w:color w:val="auto"/>
          <w:sz w:val="22"/>
          <w:szCs w:val="22"/>
        </w:rPr>
        <w:t xml:space="preserve"> </w:t>
      </w:r>
      <w:r w:rsidRPr="00620AF9">
        <w:rPr>
          <w:rStyle w:val="a8"/>
          <w:b w:val="0"/>
          <w:color w:val="auto"/>
          <w:sz w:val="22"/>
          <w:szCs w:val="22"/>
        </w:rPr>
        <w:t xml:space="preserve"> администрации</w:t>
      </w:r>
      <w:proofErr w:type="gramEnd"/>
      <w:r w:rsidRPr="00620AF9">
        <w:rPr>
          <w:rStyle w:val="a8"/>
          <w:b w:val="0"/>
          <w:color w:val="auto"/>
          <w:sz w:val="22"/>
          <w:szCs w:val="22"/>
        </w:rPr>
        <w:t xml:space="preserve"> </w:t>
      </w:r>
    </w:p>
    <w:p w:rsidR="00620AF9" w:rsidRPr="00620AF9" w:rsidRDefault="00620AF9" w:rsidP="00620AF9">
      <w:pPr>
        <w:keepNext/>
        <w:keepLines/>
        <w:ind w:firstLine="720"/>
        <w:jc w:val="center"/>
        <w:rPr>
          <w:sz w:val="22"/>
        </w:rPr>
      </w:pPr>
      <w:r w:rsidRPr="00620AF9">
        <w:rPr>
          <w:sz w:val="22"/>
        </w:rPr>
        <w:t xml:space="preserve">                                                                              </w:t>
      </w:r>
      <w:r>
        <w:rPr>
          <w:sz w:val="22"/>
        </w:rPr>
        <w:t xml:space="preserve">                               </w:t>
      </w:r>
      <w:proofErr w:type="spellStart"/>
      <w:r w:rsidR="00184CA6">
        <w:rPr>
          <w:sz w:val="22"/>
        </w:rPr>
        <w:t>Высокинского</w:t>
      </w:r>
      <w:proofErr w:type="spellEnd"/>
      <w:r w:rsidRPr="00620AF9">
        <w:rPr>
          <w:sz w:val="22"/>
        </w:rPr>
        <w:t xml:space="preserve"> сельского поселения </w:t>
      </w:r>
    </w:p>
    <w:p w:rsidR="00620AF9" w:rsidRPr="00620AF9" w:rsidRDefault="00620AF9" w:rsidP="00620AF9">
      <w:pPr>
        <w:pStyle w:val="a6"/>
        <w:spacing w:before="0" w:beforeAutospacing="0" w:after="200" w:afterAutospacing="0"/>
        <w:rPr>
          <w:sz w:val="22"/>
          <w:szCs w:val="22"/>
        </w:rPr>
      </w:pPr>
      <w:r>
        <w:rPr>
          <w:rStyle w:val="a9"/>
          <w:b w:val="0"/>
          <w:bCs/>
          <w:color w:val="auto"/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184CA6">
        <w:rPr>
          <w:rStyle w:val="a9"/>
          <w:b w:val="0"/>
          <w:bCs/>
          <w:color w:val="auto"/>
          <w:sz w:val="22"/>
          <w:szCs w:val="22"/>
        </w:rPr>
        <w:t>от 21.03.2022г. № 7</w:t>
      </w:r>
      <w:r w:rsidRPr="00620AF9">
        <w:rPr>
          <w:rStyle w:val="a9"/>
          <w:b w:val="0"/>
          <w:bCs/>
          <w:color w:val="auto"/>
          <w:sz w:val="22"/>
          <w:szCs w:val="22"/>
        </w:rPr>
        <w:t>-р</w:t>
      </w:r>
    </w:p>
    <w:p w:rsidR="00620AF9" w:rsidRPr="00620AF9" w:rsidRDefault="00620AF9" w:rsidP="00620AF9">
      <w:pPr>
        <w:pStyle w:val="a6"/>
        <w:tabs>
          <w:tab w:val="left" w:pos="6915"/>
          <w:tab w:val="right" w:pos="10205"/>
        </w:tabs>
        <w:spacing w:before="0" w:beforeAutospacing="0" w:after="200" w:afterAutospacing="0"/>
        <w:rPr>
          <w:sz w:val="22"/>
          <w:szCs w:val="22"/>
        </w:rPr>
      </w:pPr>
      <w:r>
        <w:rPr>
          <w:rStyle w:val="a9"/>
          <w:b w:val="0"/>
          <w:bCs/>
          <w:color w:val="auto"/>
          <w:sz w:val="22"/>
          <w:szCs w:val="22"/>
        </w:rPr>
        <w:tab/>
      </w:r>
      <w:r w:rsidRPr="00620AF9">
        <w:rPr>
          <w:rStyle w:val="a9"/>
          <w:b w:val="0"/>
          <w:bCs/>
          <w:color w:val="auto"/>
          <w:sz w:val="22"/>
          <w:szCs w:val="22"/>
        </w:rPr>
        <w:tab/>
        <w:t xml:space="preserve">                                            </w:t>
      </w:r>
      <w:r>
        <w:rPr>
          <w:rStyle w:val="a9"/>
          <w:b w:val="0"/>
          <w:bCs/>
          <w:color w:val="auto"/>
          <w:sz w:val="22"/>
          <w:szCs w:val="22"/>
        </w:rPr>
        <w:t xml:space="preserve">     </w:t>
      </w:r>
      <w:r w:rsidRPr="00620AF9">
        <w:rPr>
          <w:rStyle w:val="a9"/>
          <w:b w:val="0"/>
          <w:bCs/>
          <w:color w:val="auto"/>
          <w:sz w:val="22"/>
          <w:szCs w:val="22"/>
        </w:rPr>
        <w:t xml:space="preserve"> </w:t>
      </w:r>
    </w:p>
    <w:p w:rsidR="00B511BE" w:rsidRDefault="00B511BE" w:rsidP="00B511BE">
      <w:pPr>
        <w:pStyle w:val="a6"/>
        <w:spacing w:before="0" w:beforeAutospacing="0" w:after="200" w:afterAutospacing="0"/>
        <w:jc w:val="right"/>
        <w:rPr>
          <w:rFonts w:ascii="Arial" w:hAnsi="Arial" w:cs="Arial"/>
          <w:color w:val="000000"/>
          <w:sz w:val="15"/>
          <w:szCs w:val="15"/>
        </w:rPr>
      </w:pPr>
    </w:p>
    <w:p w:rsidR="00B511BE" w:rsidRDefault="00B511BE" w:rsidP="00B511BE">
      <w:pPr>
        <w:pStyle w:val="a6"/>
        <w:spacing w:before="0" w:beforeAutospacing="0" w:after="20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B511BE" w:rsidRPr="00B511BE" w:rsidRDefault="00B511BE" w:rsidP="00B511BE">
      <w:pPr>
        <w:pStyle w:val="a6"/>
        <w:spacing w:before="0" w:beforeAutospacing="0" w:after="200" w:afterAutospacing="0"/>
        <w:jc w:val="center"/>
        <w:rPr>
          <w:color w:val="000000"/>
          <w:sz w:val="15"/>
          <w:szCs w:val="15"/>
        </w:rPr>
      </w:pPr>
      <w:r w:rsidRPr="00B511BE"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  <w:t>Положение</w:t>
      </w:r>
    </w:p>
    <w:p w:rsidR="00B511BE" w:rsidRPr="00950C6A" w:rsidRDefault="00B511BE" w:rsidP="00B511BE">
      <w:pPr>
        <w:pStyle w:val="a6"/>
        <w:spacing w:before="0" w:beforeAutospacing="0" w:after="200" w:afterAutospacing="0"/>
        <w:jc w:val="center"/>
        <w:rPr>
          <w:b/>
          <w:color w:val="000000"/>
          <w:sz w:val="15"/>
          <w:szCs w:val="15"/>
        </w:rPr>
      </w:pPr>
      <w:r w:rsidRPr="00B511BE"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  <w:t xml:space="preserve">о порядке проведения противопожарной пропаганды на территории </w:t>
      </w:r>
      <w:proofErr w:type="spellStart"/>
      <w:r w:rsidR="00184CA6"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  <w:t>Высокинского</w:t>
      </w:r>
      <w:proofErr w:type="spellEnd"/>
      <w:r w:rsidR="00950C6A"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  <w:t xml:space="preserve"> </w:t>
      </w:r>
      <w:r w:rsidRPr="00B511BE"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  <w:t xml:space="preserve">сельского поселения </w:t>
      </w:r>
      <w:r w:rsidR="00950C6A"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  <w:t>Лискинского</w:t>
      </w:r>
      <w:r w:rsidRPr="00B511BE"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  <w:t xml:space="preserve"> муниципального района </w:t>
      </w:r>
      <w:r w:rsidRPr="00950C6A">
        <w:rPr>
          <w:b/>
          <w:color w:val="000000"/>
          <w:sz w:val="28"/>
          <w:szCs w:val="28"/>
        </w:rPr>
        <w:t>Воронежской области</w:t>
      </w:r>
    </w:p>
    <w:p w:rsidR="00B511BE" w:rsidRDefault="00B511BE" w:rsidP="00B511BE">
      <w:pPr>
        <w:pStyle w:val="a6"/>
        <w:spacing w:before="0" w:beforeAutospacing="0" w:after="20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pacing w:val="3"/>
          <w:sz w:val="28"/>
          <w:szCs w:val="28"/>
        </w:rPr>
        <w:t>Глава 1. ОБЩИЕ ПОЛОЖЕНИЯ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1.</w:t>
      </w:r>
      <w:proofErr w:type="gramStart"/>
      <w:r>
        <w:rPr>
          <w:color w:val="000000"/>
          <w:spacing w:val="3"/>
          <w:sz w:val="28"/>
          <w:szCs w:val="28"/>
        </w:rPr>
        <w:t>1.Положение</w:t>
      </w:r>
      <w:proofErr w:type="gramEnd"/>
      <w:r>
        <w:rPr>
          <w:color w:val="000000"/>
          <w:spacing w:val="3"/>
          <w:sz w:val="28"/>
          <w:szCs w:val="28"/>
        </w:rPr>
        <w:t xml:space="preserve"> о порядке проведения противопожарной пропаганды на территории</w:t>
      </w:r>
      <w:r w:rsidR="00620AF9">
        <w:rPr>
          <w:color w:val="000000"/>
          <w:spacing w:val="3"/>
          <w:sz w:val="28"/>
          <w:szCs w:val="28"/>
        </w:rPr>
        <w:t xml:space="preserve"> </w:t>
      </w:r>
      <w:proofErr w:type="spellStart"/>
      <w:r w:rsidR="00184CA6">
        <w:rPr>
          <w:color w:val="000000"/>
          <w:spacing w:val="3"/>
          <w:sz w:val="28"/>
          <w:szCs w:val="28"/>
        </w:rPr>
        <w:t>Высокинского</w:t>
      </w:r>
      <w:proofErr w:type="spellEnd"/>
      <w:r w:rsidR="00620AF9">
        <w:rPr>
          <w:color w:val="000000"/>
          <w:spacing w:val="3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>
        <w:rPr>
          <w:color w:val="000000"/>
          <w:spacing w:val="3"/>
          <w:sz w:val="28"/>
          <w:szCs w:val="28"/>
        </w:rPr>
        <w:t xml:space="preserve"> (далее - Положение)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</w:t>
      </w:r>
      <w:proofErr w:type="spellStart"/>
      <w:r w:rsidR="00184CA6">
        <w:rPr>
          <w:color w:val="000000"/>
          <w:spacing w:val="3"/>
          <w:sz w:val="28"/>
          <w:szCs w:val="28"/>
        </w:rPr>
        <w:t>Высокинского</w:t>
      </w:r>
      <w:proofErr w:type="spellEnd"/>
      <w:r w:rsidR="00950C6A">
        <w:rPr>
          <w:color w:val="000000"/>
          <w:spacing w:val="3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color w:val="000000"/>
          <w:spacing w:val="3"/>
          <w:sz w:val="28"/>
          <w:szCs w:val="28"/>
        </w:rPr>
        <w:t>(далее – сельское поселение).</w:t>
      </w:r>
    </w:p>
    <w:p w:rsidR="00B511BE" w:rsidRDefault="00B511BE" w:rsidP="00B511BE">
      <w:pPr>
        <w:pStyle w:val="a6"/>
        <w:spacing w:before="0" w:beforeAutospacing="0" w:after="20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pacing w:val="3"/>
          <w:sz w:val="28"/>
          <w:szCs w:val="28"/>
        </w:rPr>
        <w:t>Глава 2. ОРГАНИЗАЦИЯ ПРОТИВОПОЖАРНОЙ ПРОПАГАНДЫ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2.2. В соответствии с действующим законодательством противопожарную пропаганду проводят: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администрация сельского поселения;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добровольная пожарная охрана;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организации независимо от форм собственности.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Для проведения противопожарной пропаганды могут использоваться возможности общественных организаций.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2.3. Противопожарная пропаганда осуществляется посредством: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lastRenderedPageBreak/>
        <w:t>- проведением инструктажей на противопожарную тематику;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3"/>
          <w:sz w:val="28"/>
          <w:szCs w:val="28"/>
        </w:rPr>
        <w:t> разработки и издания средств наглядной агитации, специальной литературы и рекламной продукции;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методического обеспечение деятельности лиц в области противопожарной пропаганды;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организации тематических выставок, смотров, конкурсов;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размещение уголков (информационных стендов) пожарной безопасности;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изготовление и размещение стендов социальной рекламы по пожарной безопасности;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организация конкурсов, соревнований на противопожарную тематику;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привлечение средств массовой информации;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проведение иных, не запрещенных законодательством мероприятий.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Здание администрации сельского поселения, объекты муниципальной собственности оборудуются уголками (информационными стендами пожарной безопасности.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Уголки (информационные стенды) пожарной безопасности могут содержать информацию об обстановке с пожарами на территории сельского поселения, населенных пунктов, примеры произошедших пожаров с указанием трагических последствий, причин их возникновения, фотографии последствий пожаров, рекомендации о мерах пожарной безопасности.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В целях осуществления противопожарной пропаганды администрация сельского поселения может выйти с предложением о создании дружин юных пожарных в образовательных учреждениях, расположенных на территории сельского поселения, к руководителям данных учреждений.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Дружины юных пожарных могут привлекаться для осуществления противопожарной пропаганды на территории сельского поселения.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2.4. Администрация сельского поселения осуществляет тесное взаимодействие с органами государственной власти, пожарной охраны, организациями, независимо от форм собственности с целью проведения противопожарной пропаганды.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2.5. Противопожарная пропаганда, как правило, проводится за счет средств бюджета сельского поселения.</w:t>
      </w:r>
    </w:p>
    <w:p w:rsidR="00B511BE" w:rsidRDefault="00B511BE" w:rsidP="00B511BE">
      <w:pPr>
        <w:pStyle w:val="a6"/>
        <w:spacing w:before="0" w:beforeAutospacing="0" w:after="20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pacing w:val="3"/>
          <w:sz w:val="28"/>
          <w:szCs w:val="28"/>
        </w:rPr>
        <w:t>Глава 3. ПОРЯДОК ПРОВЕДЕНИЯ ПРОТИВОПОЖАРНОЙ ПРОПАГАНДЫ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3.1. Функции организации противопожарной пропаганды на территории сельского поселения возлагаются на администрацию сельского поселения.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lastRenderedPageBreak/>
        <w:t>3.2. Администрация сельского поселения с целью организации противопожарной пропаганды.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1) осуществляет взаимодействие и координирует деятельность организаций, в том числе различных общественных формирований, и граждан.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2) информирует население о проблемах и путях обеспечения первичных мер пожарной безопасности.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3) осуществляет методическое сопровождение деятельности по обучению населения мерам пожарной безопасности.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4) в пределах своей компетенции контролирует реализацию на территории сельского поселения требований нормативных правовых актов, регламентирующих деятельность по противопожарной пропаганде.</w:t>
      </w:r>
    </w:p>
    <w:p w:rsidR="00D30049" w:rsidRDefault="00D30049" w:rsidP="0006100A">
      <w:r w:rsidRPr="00A73086">
        <w:rPr>
          <w:szCs w:val="28"/>
        </w:rPr>
        <w:t>.</w:t>
      </w:r>
    </w:p>
    <w:sectPr w:rsidR="00D30049" w:rsidSect="003B45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100A"/>
    <w:rsid w:val="00013563"/>
    <w:rsid w:val="000217EF"/>
    <w:rsid w:val="000236DF"/>
    <w:rsid w:val="00023970"/>
    <w:rsid w:val="00032F61"/>
    <w:rsid w:val="000355DA"/>
    <w:rsid w:val="000473AC"/>
    <w:rsid w:val="0006100A"/>
    <w:rsid w:val="000A5A2D"/>
    <w:rsid w:val="000B7F4E"/>
    <w:rsid w:val="000F1005"/>
    <w:rsid w:val="000F304B"/>
    <w:rsid w:val="00120AEB"/>
    <w:rsid w:val="00132174"/>
    <w:rsid w:val="00163ED1"/>
    <w:rsid w:val="001812F7"/>
    <w:rsid w:val="00184CA6"/>
    <w:rsid w:val="001D49AE"/>
    <w:rsid w:val="00213A2F"/>
    <w:rsid w:val="0023194B"/>
    <w:rsid w:val="00241522"/>
    <w:rsid w:val="00265104"/>
    <w:rsid w:val="00282E7B"/>
    <w:rsid w:val="002962E1"/>
    <w:rsid w:val="002A2DC7"/>
    <w:rsid w:val="002A310D"/>
    <w:rsid w:val="002B5F33"/>
    <w:rsid w:val="002E0411"/>
    <w:rsid w:val="003025B4"/>
    <w:rsid w:val="00314C74"/>
    <w:rsid w:val="003524A0"/>
    <w:rsid w:val="0038350E"/>
    <w:rsid w:val="003873E6"/>
    <w:rsid w:val="00394BD8"/>
    <w:rsid w:val="003B4541"/>
    <w:rsid w:val="003C284F"/>
    <w:rsid w:val="003D30CC"/>
    <w:rsid w:val="00434844"/>
    <w:rsid w:val="00480C27"/>
    <w:rsid w:val="004A3B86"/>
    <w:rsid w:val="004B658D"/>
    <w:rsid w:val="00513112"/>
    <w:rsid w:val="00543186"/>
    <w:rsid w:val="005851A2"/>
    <w:rsid w:val="005B439A"/>
    <w:rsid w:val="005E3790"/>
    <w:rsid w:val="005E3C8C"/>
    <w:rsid w:val="00620AF9"/>
    <w:rsid w:val="00661F32"/>
    <w:rsid w:val="006A2359"/>
    <w:rsid w:val="00755148"/>
    <w:rsid w:val="00786482"/>
    <w:rsid w:val="00792C74"/>
    <w:rsid w:val="007E17C4"/>
    <w:rsid w:val="008808A4"/>
    <w:rsid w:val="008C05A5"/>
    <w:rsid w:val="008D3CE9"/>
    <w:rsid w:val="0092064F"/>
    <w:rsid w:val="009427B0"/>
    <w:rsid w:val="00950C6A"/>
    <w:rsid w:val="009558B8"/>
    <w:rsid w:val="00966EAE"/>
    <w:rsid w:val="00984E8B"/>
    <w:rsid w:val="009A28EE"/>
    <w:rsid w:val="009C521D"/>
    <w:rsid w:val="009D32AD"/>
    <w:rsid w:val="009F2D7B"/>
    <w:rsid w:val="009F4480"/>
    <w:rsid w:val="00A106AA"/>
    <w:rsid w:val="00A14002"/>
    <w:rsid w:val="00A657A3"/>
    <w:rsid w:val="00A73086"/>
    <w:rsid w:val="00AA5BAD"/>
    <w:rsid w:val="00AB1B41"/>
    <w:rsid w:val="00AD1C2F"/>
    <w:rsid w:val="00B511BE"/>
    <w:rsid w:val="00B565F3"/>
    <w:rsid w:val="00B85130"/>
    <w:rsid w:val="00BA502D"/>
    <w:rsid w:val="00BE38B4"/>
    <w:rsid w:val="00BF5BCF"/>
    <w:rsid w:val="00C02FAF"/>
    <w:rsid w:val="00C740BA"/>
    <w:rsid w:val="00CF5E7A"/>
    <w:rsid w:val="00D00A72"/>
    <w:rsid w:val="00D20D10"/>
    <w:rsid w:val="00D24B24"/>
    <w:rsid w:val="00D30049"/>
    <w:rsid w:val="00D433D4"/>
    <w:rsid w:val="00D471A5"/>
    <w:rsid w:val="00D56B34"/>
    <w:rsid w:val="00DA35CF"/>
    <w:rsid w:val="00DB2BD0"/>
    <w:rsid w:val="00DE55E9"/>
    <w:rsid w:val="00E15977"/>
    <w:rsid w:val="00E97437"/>
    <w:rsid w:val="00EB728D"/>
    <w:rsid w:val="00EE0618"/>
    <w:rsid w:val="00F5395F"/>
    <w:rsid w:val="00F762AA"/>
    <w:rsid w:val="00FE1C78"/>
    <w:rsid w:val="00FE6AD0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25264"/>
  <w15:docId w15:val="{5975F699-7F42-47DD-BB60-1A938926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услан"/>
    <w:qFormat/>
    <w:rsid w:val="00AB1B41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541"/>
    <w:pPr>
      <w:ind w:left="720"/>
      <w:contextualSpacing/>
    </w:pPr>
    <w:rPr>
      <w:rFonts w:eastAsia="Arial Unicode MS" w:cs="Arial Unicode MS"/>
      <w:szCs w:val="24"/>
      <w:lang w:eastAsia="ru-RU"/>
    </w:rPr>
  </w:style>
  <w:style w:type="paragraph" w:styleId="a4">
    <w:name w:val="Body Text"/>
    <w:basedOn w:val="a"/>
    <w:link w:val="a5"/>
    <w:uiPriority w:val="99"/>
    <w:rsid w:val="000A5A2D"/>
    <w:pPr>
      <w:ind w:right="5102" w:firstLine="0"/>
      <w:jc w:val="left"/>
    </w:pPr>
    <w:rPr>
      <w:rFonts w:eastAsia="Times New Roman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0A5A2D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B511B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B511BE"/>
    <w:rPr>
      <w:b/>
      <w:bCs/>
    </w:rPr>
  </w:style>
  <w:style w:type="character" w:customStyle="1" w:styleId="a8">
    <w:name w:val="Гипертекстовая ссылка"/>
    <w:rsid w:val="00620AF9"/>
    <w:rPr>
      <w:b/>
      <w:bCs/>
      <w:color w:val="106BBE"/>
      <w:sz w:val="26"/>
      <w:szCs w:val="26"/>
    </w:rPr>
  </w:style>
  <w:style w:type="character" w:customStyle="1" w:styleId="a9">
    <w:name w:val="Цветовое выделение"/>
    <w:rsid w:val="00620AF9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dcterms:created xsi:type="dcterms:W3CDTF">2017-04-18T10:16:00Z</dcterms:created>
  <dcterms:modified xsi:type="dcterms:W3CDTF">2022-03-24T06:44:00Z</dcterms:modified>
</cp:coreProperties>
</file>