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Противодействие коррупции в образовательных учреждениях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Согласно ст. 1 Федерального закона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противодействии коррупции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Особое внимание в настоящий момент уделено антикоррупционной политике в образовательных учреждениях. Антикоррупционная политика школы представляет собой комплекс взаимосвязанных принципов, процедур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конкретных мероприятий, направленных на профилактику и пресечение коррупционных правонарушений в деятельности школы.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со ст. 5 Федерального закона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образовании в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компетенции органов государственной власти субъектов Российской Федерации в сфере образования.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Установление и взимание с родителей (законных представителей) обучающихся общеобразовательных организаций платы за оказываемые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Согласно ст. 4 Федерального закона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благотворительной деятельности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благотворительных организациях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Установление обязательных денежных взносов (сборов) и иных форм материальной помощи в процессе обучения в образовательном учреждении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допускается.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